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C990" w14:textId="09201E0B" w:rsidR="00CF32C4" w:rsidRPr="00D94F1F" w:rsidRDefault="00CF32C4" w:rsidP="00A91A58">
      <w:pPr>
        <w:pStyle w:val="Afsnit2"/>
        <w:rPr>
          <w:color w:val="FFFFFF" w:themeColor="background1"/>
        </w:rPr>
      </w:pPr>
      <w:r w:rsidRPr="00D94F1F">
        <w:rPr>
          <w:color w:val="FFFFFF" w:themeColor="background1"/>
        </w:rPr>
        <w:t xml:space="preserve">Skabelon for </w:t>
      </w:r>
      <w:r w:rsidR="000C2694">
        <w:rPr>
          <w:color w:val="FFFFFF" w:themeColor="background1"/>
        </w:rPr>
        <w:t>IT/OT-</w:t>
      </w:r>
      <w:r w:rsidR="00D16B6E">
        <w:rPr>
          <w:color w:val="FFFFFF" w:themeColor="background1"/>
        </w:rPr>
        <w:t>leverandør</w:t>
      </w:r>
      <w:r w:rsidR="00DE40B1">
        <w:rPr>
          <w:color w:val="FFFFFF" w:themeColor="background1"/>
        </w:rPr>
        <w:t xml:space="preserve"> </w:t>
      </w:r>
      <w:r w:rsidR="00D174C3">
        <w:rPr>
          <w:color w:val="FFFFFF" w:themeColor="background1"/>
        </w:rPr>
        <w:t>sikkerhedsprocedure</w:t>
      </w:r>
    </w:p>
    <w:p w14:paraId="2717849D" w14:textId="5339BB3B" w:rsidR="00CF32C4" w:rsidRPr="00392479" w:rsidRDefault="00CF32C4" w:rsidP="00CF32C4">
      <w:pPr>
        <w:rPr>
          <w:color w:val="FFFFFF" w:themeColor="background1"/>
          <w:sz w:val="20"/>
          <w:szCs w:val="20"/>
        </w:rPr>
      </w:pPr>
      <w:r w:rsidRPr="00392479">
        <w:rPr>
          <w:color w:val="FFFFFF" w:themeColor="background1"/>
          <w:sz w:val="20"/>
          <w:szCs w:val="20"/>
        </w:rPr>
        <w:t xml:space="preserve">Følgende dokument er en skabelon til udarbejdelse af en </w:t>
      </w:r>
      <w:r w:rsidR="00DE40B1" w:rsidRPr="00392479">
        <w:rPr>
          <w:color w:val="FFFFFF" w:themeColor="background1"/>
          <w:sz w:val="20"/>
          <w:szCs w:val="20"/>
        </w:rPr>
        <w:t xml:space="preserve">leverandør </w:t>
      </w:r>
      <w:r w:rsidRPr="00392479">
        <w:rPr>
          <w:color w:val="FFFFFF" w:themeColor="background1"/>
          <w:sz w:val="20"/>
          <w:szCs w:val="20"/>
        </w:rPr>
        <w:t>sikkerheds</w:t>
      </w:r>
      <w:r w:rsidR="00D174C3">
        <w:rPr>
          <w:color w:val="FFFFFF" w:themeColor="background1"/>
          <w:sz w:val="20"/>
          <w:szCs w:val="20"/>
        </w:rPr>
        <w:t>procedure</w:t>
      </w:r>
      <w:r w:rsidR="00F82017" w:rsidRPr="00392479">
        <w:rPr>
          <w:color w:val="FFFFFF" w:themeColor="background1"/>
          <w:sz w:val="20"/>
          <w:szCs w:val="20"/>
        </w:rPr>
        <w:t xml:space="preserve">, til rammesætning af </w:t>
      </w:r>
      <w:r w:rsidR="005F1D4A" w:rsidRPr="00392479">
        <w:rPr>
          <w:color w:val="FFFFFF" w:themeColor="background1"/>
          <w:sz w:val="20"/>
          <w:szCs w:val="20"/>
        </w:rPr>
        <w:t xml:space="preserve">regler, krav og inddragelse af de af jeres leverandører der understøtter </w:t>
      </w:r>
      <w:r w:rsidR="00382473" w:rsidRPr="00392479">
        <w:rPr>
          <w:color w:val="FFFFFF" w:themeColor="background1"/>
          <w:sz w:val="20"/>
          <w:szCs w:val="20"/>
        </w:rPr>
        <w:t>jeres interne IT-sikkerhedsarbejde og kriseberedskab</w:t>
      </w:r>
      <w:r w:rsidRPr="00392479">
        <w:rPr>
          <w:color w:val="FFFFFF" w:themeColor="background1"/>
          <w:sz w:val="20"/>
          <w:szCs w:val="20"/>
        </w:rPr>
        <w:t>. Dokumentet er én af flere skabelon-dokumenter, som indgår i det IT-sikkerhedsmateriale, som alle organisationer bør have</w:t>
      </w:r>
      <w:r w:rsidR="00F56585" w:rsidRPr="00392479">
        <w:rPr>
          <w:color w:val="FFFFFF" w:themeColor="background1"/>
          <w:sz w:val="20"/>
          <w:szCs w:val="20"/>
        </w:rPr>
        <w:t xml:space="preserve"> ift. overholdelse af NIS2</w:t>
      </w:r>
      <w:r w:rsidRPr="00392479">
        <w:rPr>
          <w:color w:val="FFFFFF" w:themeColor="background1"/>
          <w:sz w:val="20"/>
          <w:szCs w:val="20"/>
        </w:rPr>
        <w:t>.</w:t>
      </w:r>
    </w:p>
    <w:p w14:paraId="4C4732B5" w14:textId="67A6C088" w:rsidR="00CF32C4" w:rsidRPr="00392479" w:rsidRDefault="00CF32C4" w:rsidP="00CF32C4">
      <w:pPr>
        <w:rPr>
          <w:color w:val="FFFFFF" w:themeColor="background1"/>
          <w:sz w:val="20"/>
          <w:szCs w:val="20"/>
        </w:rPr>
      </w:pPr>
      <w:r w:rsidRPr="00392479">
        <w:rPr>
          <w:color w:val="FFFFFF" w:themeColor="background1"/>
          <w:sz w:val="20"/>
          <w:szCs w:val="20"/>
        </w:rPr>
        <w:t>Vi har i Lakeside lavet en række skabeloner, som du er velkommen til at bruge. Skabelonerne er tiltænkt SMV’er med produktion, men kan sagtens bruges af organisationer uden produktion (OT</w:t>
      </w:r>
      <w:r w:rsidR="006E1525" w:rsidRPr="00392479">
        <w:rPr>
          <w:color w:val="FFFFFF" w:themeColor="background1"/>
          <w:sz w:val="20"/>
          <w:szCs w:val="20"/>
        </w:rPr>
        <w:t>). Skabelonerne</w:t>
      </w:r>
      <w:r w:rsidRPr="00392479">
        <w:rPr>
          <w:color w:val="FFFFFF" w:themeColor="background1"/>
          <w:sz w:val="20"/>
          <w:szCs w:val="20"/>
        </w:rPr>
        <w:t xml:space="preserve"> er udarbejdet med udgangspunkt i små og mellemstore forsyningsselskaber.</w:t>
      </w:r>
    </w:p>
    <w:p w14:paraId="62712205" w14:textId="032595A7" w:rsidR="00CF32C4" w:rsidRPr="00392479" w:rsidRDefault="00CF32C4" w:rsidP="00CF32C4">
      <w:pPr>
        <w:pStyle w:val="Listeafsnit"/>
        <w:numPr>
          <w:ilvl w:val="0"/>
          <w:numId w:val="42"/>
        </w:numPr>
        <w:spacing w:after="120"/>
        <w:rPr>
          <w:color w:val="FFFFFF" w:themeColor="background1"/>
          <w:sz w:val="20"/>
          <w:szCs w:val="20"/>
        </w:rPr>
      </w:pPr>
      <w:r w:rsidRPr="00392479">
        <w:rPr>
          <w:color w:val="FFFFFF" w:themeColor="background1"/>
          <w:sz w:val="20"/>
          <w:szCs w:val="20"/>
        </w:rPr>
        <w:t>IT-sikkerhedspolitik</w:t>
      </w:r>
    </w:p>
    <w:p w14:paraId="2932F29C" w14:textId="77777777" w:rsidR="00CF32C4" w:rsidRPr="00392479" w:rsidRDefault="00CF32C4" w:rsidP="00CF32C4">
      <w:pPr>
        <w:pStyle w:val="Listeafsnit"/>
        <w:numPr>
          <w:ilvl w:val="0"/>
          <w:numId w:val="42"/>
        </w:numPr>
        <w:spacing w:after="120"/>
        <w:rPr>
          <w:color w:val="FFFFFF" w:themeColor="background1"/>
          <w:sz w:val="20"/>
          <w:szCs w:val="20"/>
        </w:rPr>
      </w:pPr>
      <w:r w:rsidRPr="00392479">
        <w:rPr>
          <w:color w:val="FFFFFF" w:themeColor="background1"/>
          <w:sz w:val="20"/>
          <w:szCs w:val="20"/>
        </w:rPr>
        <w:t>IT-sikkerhedshåndbogen</w:t>
      </w:r>
    </w:p>
    <w:p w14:paraId="22920784" w14:textId="0BD24DCF" w:rsidR="00CF32C4" w:rsidRPr="00392479" w:rsidRDefault="00DE40B1" w:rsidP="00CF32C4">
      <w:pPr>
        <w:pStyle w:val="Listeafsnit"/>
        <w:numPr>
          <w:ilvl w:val="0"/>
          <w:numId w:val="42"/>
        </w:numPr>
        <w:spacing w:after="120"/>
        <w:rPr>
          <w:color w:val="FFFFFF" w:themeColor="background1"/>
          <w:sz w:val="20"/>
          <w:szCs w:val="20"/>
        </w:rPr>
      </w:pPr>
      <w:r w:rsidRPr="00392479">
        <w:rPr>
          <w:color w:val="FFFFFF" w:themeColor="background1"/>
          <w:sz w:val="20"/>
          <w:szCs w:val="20"/>
        </w:rPr>
        <w:t xml:space="preserve">Nærværende </w:t>
      </w:r>
      <w:r w:rsidR="000C2694">
        <w:rPr>
          <w:color w:val="FFFFFF" w:themeColor="background1"/>
          <w:sz w:val="20"/>
          <w:szCs w:val="20"/>
        </w:rPr>
        <w:t>IT/OT-</w:t>
      </w:r>
      <w:r w:rsidR="00CF32C4" w:rsidRPr="00392479">
        <w:rPr>
          <w:color w:val="FFFFFF" w:themeColor="background1"/>
          <w:sz w:val="20"/>
          <w:szCs w:val="20"/>
        </w:rPr>
        <w:t>leverandør</w:t>
      </w:r>
      <w:r w:rsidR="00F742D3" w:rsidRPr="00392479">
        <w:rPr>
          <w:color w:val="FFFFFF" w:themeColor="background1"/>
          <w:sz w:val="20"/>
          <w:szCs w:val="20"/>
        </w:rPr>
        <w:t xml:space="preserve"> sikkerheds</w:t>
      </w:r>
      <w:r w:rsidR="00A552E1">
        <w:rPr>
          <w:color w:val="FFFFFF" w:themeColor="background1"/>
          <w:sz w:val="20"/>
          <w:szCs w:val="20"/>
        </w:rPr>
        <w:t>procedure</w:t>
      </w:r>
      <w:r w:rsidR="00CF32C4" w:rsidRPr="00392479">
        <w:rPr>
          <w:color w:val="FFFFFF" w:themeColor="background1"/>
          <w:sz w:val="20"/>
          <w:szCs w:val="20"/>
        </w:rPr>
        <w:t>, og leverandør tjekliste</w:t>
      </w:r>
    </w:p>
    <w:p w14:paraId="5737194F" w14:textId="77777777" w:rsidR="00CF32C4" w:rsidRPr="00392479" w:rsidRDefault="00CF32C4" w:rsidP="00CF32C4">
      <w:pPr>
        <w:pStyle w:val="Listeafsnit"/>
        <w:numPr>
          <w:ilvl w:val="0"/>
          <w:numId w:val="42"/>
        </w:numPr>
        <w:spacing w:after="120"/>
        <w:rPr>
          <w:color w:val="FFFFFF" w:themeColor="background1"/>
          <w:sz w:val="20"/>
          <w:szCs w:val="20"/>
        </w:rPr>
      </w:pPr>
      <w:r w:rsidRPr="00392479">
        <w:rPr>
          <w:color w:val="FFFFFF" w:themeColor="background1"/>
          <w:sz w:val="20"/>
          <w:szCs w:val="20"/>
        </w:rPr>
        <w:t>Risikostyringspolitik og Risikolog</w:t>
      </w:r>
    </w:p>
    <w:p w14:paraId="77D2DB0A" w14:textId="77777777" w:rsidR="00CF32C4" w:rsidRPr="00392479" w:rsidRDefault="00CF32C4" w:rsidP="00CF32C4">
      <w:pPr>
        <w:pStyle w:val="Listeafsnit"/>
        <w:numPr>
          <w:ilvl w:val="0"/>
          <w:numId w:val="42"/>
        </w:numPr>
        <w:spacing w:after="120"/>
        <w:rPr>
          <w:color w:val="FFFFFF" w:themeColor="background1"/>
          <w:sz w:val="20"/>
          <w:szCs w:val="20"/>
        </w:rPr>
      </w:pPr>
      <w:r w:rsidRPr="00392479">
        <w:rPr>
          <w:color w:val="FFFFFF" w:themeColor="background1"/>
          <w:sz w:val="20"/>
          <w:szCs w:val="20"/>
        </w:rPr>
        <w:t>Hændelseshåndteringsproces og Hændelseslog</w:t>
      </w:r>
    </w:p>
    <w:p w14:paraId="6F2A0BB0" w14:textId="77777777" w:rsidR="00CF32C4" w:rsidRPr="00392479" w:rsidRDefault="00CF32C4" w:rsidP="00CF32C4">
      <w:pPr>
        <w:pStyle w:val="Listeafsnit"/>
        <w:numPr>
          <w:ilvl w:val="0"/>
          <w:numId w:val="42"/>
        </w:numPr>
        <w:spacing w:after="120"/>
        <w:rPr>
          <w:color w:val="FFFFFF" w:themeColor="background1"/>
          <w:sz w:val="20"/>
          <w:szCs w:val="20"/>
        </w:rPr>
      </w:pPr>
      <w:r w:rsidRPr="00392479">
        <w:rPr>
          <w:color w:val="FFFFFF" w:themeColor="background1"/>
          <w:sz w:val="20"/>
          <w:szCs w:val="20"/>
        </w:rPr>
        <w:t>Kriseberedskabspolitik, -planer og -skabeloner</w:t>
      </w:r>
    </w:p>
    <w:p w14:paraId="52EDB16F" w14:textId="0546A049" w:rsidR="00CF32C4" w:rsidRPr="00392479" w:rsidRDefault="00CF32C4" w:rsidP="00CF32C4">
      <w:pPr>
        <w:rPr>
          <w:color w:val="FFFFFF" w:themeColor="background1"/>
          <w:sz w:val="20"/>
          <w:szCs w:val="20"/>
        </w:rPr>
      </w:pPr>
      <w:r w:rsidRPr="00392479">
        <w:rPr>
          <w:color w:val="FFFFFF" w:themeColor="background1"/>
          <w:sz w:val="20"/>
          <w:szCs w:val="20"/>
        </w:rPr>
        <w:t xml:space="preserve">Skabelonerne for de øvrige dokumenterne kan findes og downloades på </w:t>
      </w:r>
      <w:hyperlink r:id="rId11" w:history="1">
        <w:r w:rsidRPr="00392479">
          <w:rPr>
            <w:rStyle w:val="Hyperlink"/>
            <w:color w:val="FFFFFF" w:themeColor="background1"/>
            <w:sz w:val="20"/>
            <w:szCs w:val="20"/>
          </w:rPr>
          <w:t>www.lakeside.dk/publikationer</w:t>
        </w:r>
      </w:hyperlink>
    </w:p>
    <w:p w14:paraId="03BCD707" w14:textId="77777777" w:rsidR="00CF32C4" w:rsidRPr="00392479" w:rsidRDefault="00CF32C4" w:rsidP="00CF32C4">
      <w:pPr>
        <w:rPr>
          <w:b/>
          <w:bCs/>
          <w:color w:val="FFFFFF" w:themeColor="background1"/>
          <w:sz w:val="20"/>
          <w:szCs w:val="20"/>
        </w:rPr>
      </w:pPr>
      <w:r w:rsidRPr="00392479">
        <w:rPr>
          <w:b/>
          <w:bCs/>
          <w:color w:val="FFFFFF" w:themeColor="background1"/>
          <w:sz w:val="20"/>
          <w:szCs w:val="20"/>
        </w:rPr>
        <w:t>Sådan bruger du skabelonen</w:t>
      </w:r>
    </w:p>
    <w:p w14:paraId="7E91EA00" w14:textId="77777777" w:rsidR="00CF32C4" w:rsidRPr="00392479" w:rsidRDefault="00CF32C4" w:rsidP="00CF32C4">
      <w:pPr>
        <w:pStyle w:val="Listeafsnit"/>
        <w:numPr>
          <w:ilvl w:val="0"/>
          <w:numId w:val="43"/>
        </w:numPr>
        <w:rPr>
          <w:color w:val="FFFFFF" w:themeColor="background1"/>
          <w:sz w:val="20"/>
          <w:szCs w:val="20"/>
        </w:rPr>
      </w:pPr>
      <w:r w:rsidRPr="00392479">
        <w:rPr>
          <w:color w:val="FFFFFF" w:themeColor="background1"/>
          <w:sz w:val="20"/>
          <w:szCs w:val="20"/>
        </w:rPr>
        <w:t>Tekster med gråt og i firkantede klammer er vejledningstekster, som slettes ved endt redigering.</w:t>
      </w:r>
    </w:p>
    <w:p w14:paraId="3ECB06A0" w14:textId="13D7B686" w:rsidR="00CF32C4" w:rsidRPr="00392479" w:rsidRDefault="00CF32C4" w:rsidP="00CF32C4">
      <w:pPr>
        <w:pStyle w:val="Listeafsnit"/>
        <w:numPr>
          <w:ilvl w:val="0"/>
          <w:numId w:val="43"/>
        </w:numPr>
        <w:rPr>
          <w:color w:val="FFFFFF" w:themeColor="background1"/>
          <w:sz w:val="20"/>
          <w:szCs w:val="20"/>
        </w:rPr>
      </w:pPr>
      <w:r w:rsidRPr="00392479">
        <w:rPr>
          <w:color w:val="FFFFFF" w:themeColor="background1"/>
          <w:sz w:val="20"/>
          <w:szCs w:val="20"/>
        </w:rPr>
        <w:t xml:space="preserve"> &lt;organisation&gt; er en dokument-</w:t>
      </w:r>
      <w:r w:rsidR="00C301CA" w:rsidRPr="00392479">
        <w:rPr>
          <w:color w:val="FFFFFF" w:themeColor="background1"/>
          <w:sz w:val="20"/>
          <w:szCs w:val="20"/>
        </w:rPr>
        <w:t>egenskab</w:t>
      </w:r>
      <w:r w:rsidRPr="00392479">
        <w:rPr>
          <w:color w:val="FFFFFF" w:themeColor="background1"/>
          <w:sz w:val="20"/>
          <w:szCs w:val="20"/>
        </w:rPr>
        <w:t xml:space="preserve">. Den kan rettes under Filer / Egenskaber / Brugerdefineret (nederste tekstboks) og derefter opdatere alle felter i hele dokumentet (vælg alt og højreklik). </w:t>
      </w:r>
    </w:p>
    <w:p w14:paraId="0DC9EEF0" w14:textId="77777777" w:rsidR="00CF32C4" w:rsidRPr="00392479" w:rsidRDefault="00CF32C4" w:rsidP="00CF32C4">
      <w:pPr>
        <w:pStyle w:val="Listeafsnit"/>
        <w:numPr>
          <w:ilvl w:val="0"/>
          <w:numId w:val="43"/>
        </w:numPr>
        <w:rPr>
          <w:color w:val="FFFFFF" w:themeColor="background1"/>
          <w:sz w:val="20"/>
          <w:szCs w:val="20"/>
        </w:rPr>
      </w:pPr>
      <w:r w:rsidRPr="00392479">
        <w:rPr>
          <w:color w:val="FFFFFF" w:themeColor="background1"/>
          <w:sz w:val="20"/>
          <w:szCs w:val="20"/>
        </w:rPr>
        <w:t>Alle tekster kan ændres efter behov og som tilpasning til din organisation. Alle tekster med gult bør du ændre eller som minimum forholde dig til.</w:t>
      </w:r>
    </w:p>
    <w:p w14:paraId="47D77342" w14:textId="780A7F87" w:rsidR="0086779B" w:rsidRPr="00392479" w:rsidRDefault="0086779B" w:rsidP="0086779B">
      <w:pPr>
        <w:pStyle w:val="Listeafsnit"/>
        <w:numPr>
          <w:ilvl w:val="0"/>
          <w:numId w:val="43"/>
        </w:numPr>
        <w:rPr>
          <w:color w:val="FFFFFF" w:themeColor="background1"/>
          <w:sz w:val="20"/>
          <w:szCs w:val="20"/>
        </w:rPr>
      </w:pPr>
      <w:r w:rsidRPr="00392479">
        <w:rPr>
          <w:color w:val="FFFFFF" w:themeColor="background1"/>
          <w:sz w:val="20"/>
          <w:szCs w:val="20"/>
        </w:rPr>
        <w:t xml:space="preserve">Kontaktinformation og organisation skal opdateres i </w:t>
      </w:r>
      <w:r w:rsidR="00AC2315" w:rsidRPr="00392479">
        <w:rPr>
          <w:color w:val="FFFFFF" w:themeColor="background1"/>
          <w:sz w:val="20"/>
          <w:szCs w:val="20"/>
        </w:rPr>
        <w:t>sidehoved</w:t>
      </w:r>
      <w:r w:rsidRPr="00392479">
        <w:rPr>
          <w:color w:val="FFFFFF" w:themeColor="background1"/>
          <w:sz w:val="20"/>
          <w:szCs w:val="20"/>
        </w:rPr>
        <w:t xml:space="preserve"> og </w:t>
      </w:r>
      <w:r w:rsidR="00AC2315" w:rsidRPr="00392479">
        <w:rPr>
          <w:color w:val="FFFFFF" w:themeColor="background1"/>
          <w:sz w:val="20"/>
          <w:szCs w:val="20"/>
        </w:rPr>
        <w:t>sidefod</w:t>
      </w:r>
      <w:r w:rsidRPr="00392479">
        <w:rPr>
          <w:color w:val="FFFFFF" w:themeColor="background1"/>
          <w:sz w:val="20"/>
          <w:szCs w:val="20"/>
        </w:rPr>
        <w:t xml:space="preserve">. OBS! Organisation og logo på forsiden er også i en </w:t>
      </w:r>
      <w:r w:rsidR="00AC2315" w:rsidRPr="00392479">
        <w:rPr>
          <w:color w:val="FFFFFF" w:themeColor="background1"/>
          <w:sz w:val="20"/>
          <w:szCs w:val="20"/>
        </w:rPr>
        <w:t>sidefod</w:t>
      </w:r>
      <w:r w:rsidRPr="00392479">
        <w:rPr>
          <w:color w:val="FFFFFF" w:themeColor="background1"/>
          <w:sz w:val="20"/>
          <w:szCs w:val="20"/>
        </w:rPr>
        <w:t>.</w:t>
      </w:r>
    </w:p>
    <w:p w14:paraId="2C934DAE" w14:textId="7A1F265C" w:rsidR="00DF3AB8" w:rsidRPr="00D601D4" w:rsidRDefault="00392479" w:rsidP="00D601D4">
      <w:pPr>
        <w:spacing w:before="240" w:after="0"/>
        <w:rPr>
          <w:color w:val="FFFFFF" w:themeColor="background1"/>
          <w:sz w:val="20"/>
          <w:szCs w:val="20"/>
        </w:rPr>
      </w:pPr>
      <w:r w:rsidRPr="00D601D4">
        <w:rPr>
          <w:color w:val="FFFFFF" w:themeColor="background1"/>
          <w:sz w:val="20"/>
          <w:szCs w:val="20"/>
        </w:rPr>
        <w:t>Versionshistorik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392479" w:rsidRPr="000C342B" w14:paraId="24619EE5" w14:textId="77777777" w:rsidTr="001A2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0EF04DE7" w14:textId="77777777" w:rsidR="00392479" w:rsidRPr="000C342B" w:rsidRDefault="00392479" w:rsidP="001A290B">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33E95303" w14:textId="77777777" w:rsidR="00392479" w:rsidRPr="000C342B" w:rsidRDefault="00392479" w:rsidP="001A290B">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1922677E" w14:textId="77777777" w:rsidR="00392479" w:rsidRPr="000C342B" w:rsidRDefault="00392479" w:rsidP="001A290B">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57E9189A" w14:textId="77777777" w:rsidR="00392479" w:rsidRPr="000C342B" w:rsidRDefault="00392479" w:rsidP="001A290B">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392479" w:rsidRPr="007820C0" w14:paraId="746000B1" w14:textId="77777777" w:rsidTr="001A2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50196D97" w14:textId="77777777" w:rsidR="00392479" w:rsidRPr="007820C0" w:rsidRDefault="00392479" w:rsidP="001A290B">
            <w:pPr>
              <w:rPr>
                <w:color w:val="FFFFFF" w:themeColor="background1"/>
                <w:sz w:val="18"/>
                <w:szCs w:val="18"/>
              </w:rPr>
            </w:pPr>
            <w:r w:rsidRPr="007820C0">
              <w:rPr>
                <w:color w:val="FFFFFF" w:themeColor="background1"/>
                <w:sz w:val="18"/>
                <w:szCs w:val="18"/>
              </w:rPr>
              <w:t>1.0</w:t>
            </w:r>
          </w:p>
        </w:tc>
        <w:tc>
          <w:tcPr>
            <w:tcW w:w="703" w:type="pct"/>
            <w:shd w:val="clear" w:color="auto" w:fill="auto"/>
          </w:tcPr>
          <w:p w14:paraId="7A8E0EBF" w14:textId="77777777" w:rsidR="00392479" w:rsidRPr="007820C0" w:rsidRDefault="00392479" w:rsidP="001A290B">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13.12.2024</w:t>
            </w:r>
          </w:p>
        </w:tc>
        <w:tc>
          <w:tcPr>
            <w:tcW w:w="626" w:type="pct"/>
            <w:shd w:val="clear" w:color="auto" w:fill="auto"/>
          </w:tcPr>
          <w:p w14:paraId="36D8ADDF" w14:textId="77777777" w:rsidR="00392479" w:rsidRPr="007820C0" w:rsidRDefault="00392479" w:rsidP="001A290B">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319320D9" w14:textId="77777777" w:rsidR="00392479" w:rsidRPr="007820C0" w:rsidRDefault="00392479" w:rsidP="001A290B">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p>
        </w:tc>
      </w:tr>
      <w:tr w:rsidR="00392479" w:rsidRPr="007820C0" w14:paraId="640D8F40" w14:textId="77777777" w:rsidTr="001A290B">
        <w:tc>
          <w:tcPr>
            <w:cnfStyle w:val="001000000000" w:firstRow="0" w:lastRow="0" w:firstColumn="1" w:lastColumn="0" w:oddVBand="0" w:evenVBand="0" w:oddHBand="0" w:evenHBand="0" w:firstRowFirstColumn="0" w:firstRowLastColumn="0" w:lastRowFirstColumn="0" w:lastRowLastColumn="0"/>
            <w:tcW w:w="546" w:type="pct"/>
          </w:tcPr>
          <w:p w14:paraId="22077AAB" w14:textId="77777777" w:rsidR="00392479" w:rsidRPr="007820C0" w:rsidRDefault="00392479" w:rsidP="001A290B">
            <w:pPr>
              <w:rPr>
                <w:color w:val="FFFFFF" w:themeColor="background1"/>
                <w:sz w:val="18"/>
                <w:szCs w:val="18"/>
              </w:rPr>
            </w:pPr>
            <w:r w:rsidRPr="007820C0">
              <w:rPr>
                <w:color w:val="FFFFFF" w:themeColor="background1"/>
                <w:sz w:val="18"/>
                <w:szCs w:val="18"/>
              </w:rPr>
              <w:t>1.1</w:t>
            </w:r>
          </w:p>
        </w:tc>
        <w:tc>
          <w:tcPr>
            <w:tcW w:w="703" w:type="pct"/>
          </w:tcPr>
          <w:p w14:paraId="13F9A90C" w14:textId="7D1D0343" w:rsidR="00392479" w:rsidRPr="007820C0" w:rsidRDefault="00864427" w:rsidP="001A290B">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03.04</w:t>
            </w:r>
            <w:r w:rsidR="00392479" w:rsidRPr="007820C0">
              <w:rPr>
                <w:color w:val="FFFFFF" w:themeColor="background1"/>
                <w:sz w:val="18"/>
                <w:szCs w:val="18"/>
              </w:rPr>
              <w:t>.2025</w:t>
            </w:r>
          </w:p>
        </w:tc>
        <w:tc>
          <w:tcPr>
            <w:tcW w:w="626" w:type="pct"/>
          </w:tcPr>
          <w:p w14:paraId="6BD6EA4D" w14:textId="77777777" w:rsidR="00392479" w:rsidRPr="007820C0" w:rsidRDefault="00392479" w:rsidP="001A290B">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tcPr>
          <w:p w14:paraId="5876E3CA" w14:textId="6153F1A6" w:rsidR="00DF3AB8" w:rsidRPr="007820C0" w:rsidRDefault="00954A0F" w:rsidP="00200362">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Præciseret tekst i afsnit 6 og 7 patch og </w:t>
            </w:r>
            <w:proofErr w:type="spellStart"/>
            <w:r>
              <w:rPr>
                <w:color w:val="FFFFFF" w:themeColor="background1"/>
                <w:sz w:val="18"/>
                <w:szCs w:val="18"/>
              </w:rPr>
              <w:t>change</w:t>
            </w:r>
            <w:proofErr w:type="spellEnd"/>
            <w:r>
              <w:rPr>
                <w:color w:val="FFFFFF" w:themeColor="background1"/>
                <w:sz w:val="18"/>
                <w:szCs w:val="18"/>
              </w:rPr>
              <w:t xml:space="preserve"> management. </w:t>
            </w:r>
            <w:r w:rsidR="00D601D4">
              <w:rPr>
                <w:color w:val="FFFFFF" w:themeColor="background1"/>
                <w:sz w:val="18"/>
                <w:szCs w:val="18"/>
              </w:rPr>
              <w:t xml:space="preserve">Tilføjet afsnit </w:t>
            </w:r>
            <w:r>
              <w:rPr>
                <w:color w:val="FFFFFF" w:themeColor="background1"/>
                <w:sz w:val="18"/>
                <w:szCs w:val="18"/>
              </w:rPr>
              <w:t xml:space="preserve">7.1 om </w:t>
            </w:r>
            <w:r w:rsidR="00200362">
              <w:rPr>
                <w:color w:val="FFFFFF" w:themeColor="background1"/>
                <w:sz w:val="18"/>
                <w:szCs w:val="18"/>
              </w:rPr>
              <w:t xml:space="preserve">håndtering af nyt software/hardware og </w:t>
            </w:r>
            <w:r>
              <w:rPr>
                <w:color w:val="FFFFFF" w:themeColor="background1"/>
                <w:sz w:val="18"/>
                <w:szCs w:val="18"/>
              </w:rPr>
              <w:t>7.2</w:t>
            </w:r>
            <w:r w:rsidR="00E86200">
              <w:rPr>
                <w:color w:val="FFFFFF" w:themeColor="background1"/>
                <w:sz w:val="18"/>
                <w:szCs w:val="18"/>
              </w:rPr>
              <w:t xml:space="preserve"> </w:t>
            </w:r>
            <w:r w:rsidR="00D601D4">
              <w:rPr>
                <w:color w:val="FFFFFF" w:themeColor="background1"/>
                <w:sz w:val="18"/>
                <w:szCs w:val="18"/>
              </w:rPr>
              <w:t>om dokumentation</w:t>
            </w:r>
          </w:p>
        </w:tc>
      </w:tr>
    </w:tbl>
    <w:p w14:paraId="7F6E8DF0" w14:textId="77777777" w:rsidR="0086779B" w:rsidRPr="0086779B" w:rsidRDefault="0086779B" w:rsidP="0086779B">
      <w:pPr>
        <w:ind w:left="360"/>
        <w:rPr>
          <w:color w:val="FFFFFF" w:themeColor="background1"/>
        </w:rPr>
      </w:pPr>
    </w:p>
    <w:p w14:paraId="2087D30F" w14:textId="77777777" w:rsidR="00CF32C4" w:rsidRDefault="00CF32C4" w:rsidP="00CF32C4">
      <w:pPr>
        <w:rPr>
          <w:rFonts w:ascii="Lakeside" w:hAnsi="Lakeside" w:cs="Times New Roman (Brødtekst CS)"/>
          <w:caps/>
          <w:sz w:val="28"/>
          <w:szCs w:val="20"/>
        </w:rPr>
      </w:pPr>
    </w:p>
    <w:p w14:paraId="67AAD71C" w14:textId="77777777" w:rsidR="00CF32C4" w:rsidRDefault="00CF32C4" w:rsidP="00CF32C4">
      <w:pPr>
        <w:rPr>
          <w:rFonts w:ascii="Lakeside" w:hAnsi="Lakeside" w:cs="Times New Roman (Brødtekst CS)"/>
          <w:caps/>
          <w:sz w:val="28"/>
          <w:szCs w:val="20"/>
        </w:rPr>
      </w:pPr>
    </w:p>
    <w:tbl>
      <w:tblPr>
        <w:tblStyle w:val="Almindeligtabel1"/>
        <w:tblW w:w="5000" w:type="pct"/>
        <w:tblLook w:val="04A0" w:firstRow="1" w:lastRow="0" w:firstColumn="1" w:lastColumn="0" w:noHBand="0" w:noVBand="1"/>
      </w:tblPr>
      <w:tblGrid>
        <w:gridCol w:w="989"/>
        <w:gridCol w:w="1274"/>
        <w:gridCol w:w="1134"/>
        <w:gridCol w:w="5663"/>
      </w:tblGrid>
      <w:tr w:rsidR="00DF3AB8" w14:paraId="0B85BDEC" w14:textId="77777777" w:rsidTr="001A3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77F3B57B" w14:textId="77777777" w:rsidR="00DF3AB8" w:rsidRPr="007820C0" w:rsidRDefault="00DF3AB8" w:rsidP="001A3170">
            <w:pPr>
              <w:rPr>
                <w:color w:val="FFFFFF" w:themeColor="background1"/>
                <w:sz w:val="18"/>
                <w:szCs w:val="18"/>
              </w:rPr>
            </w:pPr>
            <w:r>
              <w:rPr>
                <w:color w:val="FFFFFF" w:themeColor="background1"/>
                <w:sz w:val="18"/>
                <w:szCs w:val="18"/>
              </w:rPr>
              <w:t>1.2</w:t>
            </w:r>
          </w:p>
        </w:tc>
        <w:tc>
          <w:tcPr>
            <w:tcW w:w="703" w:type="pct"/>
            <w:shd w:val="clear" w:color="auto" w:fill="auto"/>
          </w:tcPr>
          <w:p w14:paraId="5B862A57" w14:textId="77777777" w:rsidR="00DF3AB8" w:rsidRDefault="00DF3AB8" w:rsidP="001A317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22.06.2025</w:t>
            </w:r>
          </w:p>
        </w:tc>
        <w:tc>
          <w:tcPr>
            <w:tcW w:w="626" w:type="pct"/>
            <w:shd w:val="clear" w:color="auto" w:fill="auto"/>
          </w:tcPr>
          <w:p w14:paraId="451332C8" w14:textId="77777777" w:rsidR="00DF3AB8" w:rsidRPr="007820C0" w:rsidRDefault="00DF3AB8" w:rsidP="001A317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0C900112" w14:textId="77777777" w:rsidR="00DF3AB8" w:rsidRDefault="00DF3AB8" w:rsidP="001A3170">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Omdøbt til Leverandørprocedure</w:t>
            </w:r>
          </w:p>
        </w:tc>
      </w:tr>
    </w:tbl>
    <w:p w14:paraId="32B0F658" w14:textId="77777777" w:rsidR="00CF32C4" w:rsidRPr="00CF32C4" w:rsidRDefault="00CF32C4" w:rsidP="00CF32C4">
      <w:pPr>
        <w:sectPr w:rsidR="00CF32C4" w:rsidRPr="00CF32C4" w:rsidSect="00DC3163">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9" w:footer="709" w:gutter="0"/>
          <w:pgNumType w:start="1"/>
          <w:cols w:space="708"/>
          <w:docGrid w:linePitch="360"/>
        </w:sectPr>
      </w:pPr>
    </w:p>
    <w:p w14:paraId="62C5F16E" w14:textId="77777777" w:rsidR="004E6077" w:rsidRDefault="004E6077" w:rsidP="00A91A58">
      <w:pPr>
        <w:pStyle w:val="Afsnit2"/>
      </w:pPr>
    </w:p>
    <w:p w14:paraId="5ECC045E" w14:textId="77777777" w:rsidR="004E6077" w:rsidRDefault="004E6077" w:rsidP="00A91A58">
      <w:pPr>
        <w:pStyle w:val="Afsnit2"/>
      </w:pPr>
    </w:p>
    <w:p w14:paraId="53D06A35" w14:textId="77777777" w:rsidR="004E6077" w:rsidRDefault="004E6077" w:rsidP="00A91A58">
      <w:pPr>
        <w:pStyle w:val="Afsnit2"/>
      </w:pPr>
    </w:p>
    <w:p w14:paraId="7D8747D8" w14:textId="77777777" w:rsidR="004E6077" w:rsidRDefault="004E6077" w:rsidP="00A91A58">
      <w:pPr>
        <w:pStyle w:val="Afsnit2"/>
      </w:pPr>
    </w:p>
    <w:p w14:paraId="49DC2C71" w14:textId="77777777" w:rsidR="004E6077" w:rsidRDefault="004E6077" w:rsidP="00A91A58">
      <w:pPr>
        <w:pStyle w:val="Afsnit2"/>
      </w:pPr>
    </w:p>
    <w:p w14:paraId="3250428D" w14:textId="43A94E63" w:rsidR="00D965C9" w:rsidRPr="00AC5799" w:rsidRDefault="00CB6B4C" w:rsidP="4B989E24">
      <w:pPr>
        <w:pStyle w:val="Afsnit2"/>
        <w:rPr>
          <w:highlight w:val="yellow"/>
        </w:rPr>
      </w:pPr>
      <w:r w:rsidRPr="4B989E24">
        <w:rPr>
          <w:highlight w:val="yellow"/>
        </w:rPr>
        <w:t>Dato</w:t>
      </w:r>
      <w:r>
        <w:t xml:space="preserve"> | Version</w:t>
      </w:r>
      <w:r w:rsidR="00D965C9">
        <w:t xml:space="preserve"> </w:t>
      </w:r>
      <w:r w:rsidR="00D965C9" w:rsidRPr="4B989E24">
        <w:rPr>
          <w:highlight w:val="yellow"/>
        </w:rPr>
        <w:t>x</w:t>
      </w:r>
      <w:r w:rsidR="00425321" w:rsidRPr="4B989E24">
        <w:rPr>
          <w:highlight w:val="yellow"/>
        </w:rPr>
        <w:t>.</w:t>
      </w:r>
      <w:r w:rsidR="00D965C9" w:rsidRPr="4B989E24">
        <w:rPr>
          <w:highlight w:val="yellow"/>
        </w:rPr>
        <w:t>x</w:t>
      </w:r>
    </w:p>
    <w:p w14:paraId="4C15DD16" w14:textId="115BCC8F" w:rsidR="00D965C9" w:rsidRDefault="000C2694" w:rsidP="00D965C9">
      <w:pPr>
        <w:pStyle w:val="Titel"/>
      </w:pPr>
      <w:r>
        <w:t>IT/OT-</w:t>
      </w:r>
      <w:r w:rsidR="00D965C9">
        <w:t>leverandør</w:t>
      </w:r>
      <w:r w:rsidR="009908A8">
        <w:t>-sikkerheds</w:t>
      </w:r>
      <w:r w:rsidR="00D965C9">
        <w:t>p</w:t>
      </w:r>
      <w:r w:rsidR="009908A8">
        <w:t>rocedure</w:t>
      </w:r>
    </w:p>
    <w:p w14:paraId="2AD40377" w14:textId="77777777" w:rsidR="00362144" w:rsidRDefault="00362144" w:rsidP="004E6077"/>
    <w:p w14:paraId="2295A8C6" w14:textId="77777777" w:rsidR="00AE7931" w:rsidRDefault="00AE7931" w:rsidP="004E6077">
      <w:pPr>
        <w:sectPr w:rsidR="00AE7931" w:rsidSect="00AA301E">
          <w:headerReference w:type="default" r:id="rId18"/>
          <w:footerReference w:type="default" r:id="rId19"/>
          <w:pgSz w:w="11906" w:h="16838"/>
          <w:pgMar w:top="2835" w:right="1418" w:bottom="1701" w:left="1418" w:header="709" w:footer="709" w:gutter="0"/>
          <w:pgNumType w:start="1"/>
          <w:cols w:space="708"/>
          <w:docGrid w:linePitch="360"/>
        </w:sectPr>
      </w:pPr>
    </w:p>
    <w:p w14:paraId="29B69013" w14:textId="77777777" w:rsidR="00A91A58" w:rsidRPr="008F6903" w:rsidRDefault="00A91A58" w:rsidP="00A91A58">
      <w:pPr>
        <w:pStyle w:val="Afsnit2"/>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A91A58" w14:paraId="089546E5" w14:textId="77777777" w:rsidTr="007C0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5BC1F733" w14:textId="77777777" w:rsidR="00A91A58" w:rsidRPr="002C32D3" w:rsidRDefault="00A91A58" w:rsidP="007C0EC4">
            <w:r>
              <w:t>Begreb eller forkortelse</w:t>
            </w:r>
            <w:r w:rsidRPr="002C32D3">
              <w:t xml:space="preserve"> i teksten </w:t>
            </w:r>
          </w:p>
        </w:tc>
        <w:tc>
          <w:tcPr>
            <w:tcW w:w="6545" w:type="dxa"/>
            <w:shd w:val="clear" w:color="auto" w:fill="023047" w:themeFill="text2"/>
          </w:tcPr>
          <w:p w14:paraId="3B35589D" w14:textId="77777777" w:rsidR="00A91A58" w:rsidRPr="002C32D3" w:rsidRDefault="00A91A58" w:rsidP="007C0EC4">
            <w:pPr>
              <w:cnfStyle w:val="100000000000" w:firstRow="1" w:lastRow="0" w:firstColumn="0" w:lastColumn="0" w:oddVBand="0" w:evenVBand="0" w:oddHBand="0" w:evenHBand="0" w:firstRowFirstColumn="0" w:firstRowLastColumn="0" w:lastRowFirstColumn="0" w:lastRowLastColumn="0"/>
            </w:pPr>
            <w:r w:rsidRPr="002C32D3">
              <w:t>Beskrivelse</w:t>
            </w:r>
          </w:p>
        </w:tc>
      </w:tr>
      <w:tr w:rsidR="00D0297A" w:rsidRPr="00E0330E" w14:paraId="15393057" w14:textId="77777777" w:rsidTr="007C0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25A5B18" w14:textId="7063897F" w:rsidR="00D0297A" w:rsidRDefault="00D0297A" w:rsidP="007C0EC4">
            <w:r>
              <w:t>FAT</w:t>
            </w:r>
          </w:p>
        </w:tc>
        <w:tc>
          <w:tcPr>
            <w:tcW w:w="6545" w:type="dxa"/>
          </w:tcPr>
          <w:p w14:paraId="1F6588AE" w14:textId="461CC4ED" w:rsidR="00D0297A" w:rsidRPr="000B0846" w:rsidRDefault="00D0297A" w:rsidP="00D0297A">
            <w:pPr>
              <w:cnfStyle w:val="000000100000" w:firstRow="0" w:lastRow="0" w:firstColumn="0" w:lastColumn="0" w:oddVBand="0" w:evenVBand="0" w:oddHBand="1" w:evenHBand="0" w:firstRowFirstColumn="0" w:firstRowLastColumn="0" w:lastRowFirstColumn="0" w:lastRowLastColumn="0"/>
            </w:pPr>
            <w:r w:rsidRPr="00D0297A">
              <w:t xml:space="preserve">Factory </w:t>
            </w:r>
            <w:proofErr w:type="spellStart"/>
            <w:r w:rsidRPr="00D0297A">
              <w:t>Acceptance</w:t>
            </w:r>
            <w:proofErr w:type="spellEnd"/>
            <w:r w:rsidRPr="00D0297A">
              <w:t xml:space="preserve"> Test</w:t>
            </w:r>
            <w:r>
              <w:t xml:space="preserve"> (FAT) verificerer, at systemet og dets komponenter fungerer korrekt og at al produktion og konfiguration af fremstillingssammensætningerne er udført korrekt. Samtidig testes det, at systemets ydeevne er i overensstemmelse med den aftalte kravspecifikation. </w:t>
            </w:r>
          </w:p>
        </w:tc>
      </w:tr>
      <w:tr w:rsidR="00A91A58" w:rsidRPr="00E0330E" w14:paraId="579BC74F" w14:textId="77777777" w:rsidTr="007C0EC4">
        <w:tc>
          <w:tcPr>
            <w:cnfStyle w:val="001000000000" w:firstRow="0" w:lastRow="0" w:firstColumn="1" w:lastColumn="0" w:oddVBand="0" w:evenVBand="0" w:oddHBand="0" w:evenHBand="0" w:firstRowFirstColumn="0" w:firstRowLastColumn="0" w:lastRowFirstColumn="0" w:lastRowLastColumn="0"/>
            <w:tcW w:w="2515" w:type="dxa"/>
          </w:tcPr>
          <w:p w14:paraId="61CD7A15" w14:textId="77777777" w:rsidR="00A91A58" w:rsidRPr="009A214F" w:rsidRDefault="00A91A58" w:rsidP="007C0EC4">
            <w:r>
              <w:t>OT</w:t>
            </w:r>
          </w:p>
        </w:tc>
        <w:tc>
          <w:tcPr>
            <w:tcW w:w="6545" w:type="dxa"/>
          </w:tcPr>
          <w:p w14:paraId="22D16EFE" w14:textId="77777777" w:rsidR="00A91A58" w:rsidRPr="00E0330E" w:rsidRDefault="00A91A58" w:rsidP="007C0EC4">
            <w:pPr>
              <w:cnfStyle w:val="000000000000" w:firstRow="0" w:lastRow="0" w:firstColumn="0" w:lastColumn="0" w:oddVBand="0" w:evenVBand="0" w:oddHBand="0"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2E5134" w:rsidRPr="00E0330E" w14:paraId="1F51F3AA" w14:textId="77777777" w:rsidTr="007C0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751B306C" w14:textId="19C8A1D0" w:rsidR="002E5134" w:rsidRDefault="002E5134" w:rsidP="007C0EC4">
            <w:r>
              <w:t>PLC</w:t>
            </w:r>
          </w:p>
        </w:tc>
        <w:tc>
          <w:tcPr>
            <w:tcW w:w="6545" w:type="dxa"/>
          </w:tcPr>
          <w:p w14:paraId="2F1DA50F" w14:textId="42823DB8" w:rsidR="002E5134" w:rsidRPr="000B0846" w:rsidRDefault="00CB586C" w:rsidP="007C0EC4">
            <w:pPr>
              <w:cnfStyle w:val="000000100000" w:firstRow="0" w:lastRow="0" w:firstColumn="0" w:lastColumn="0" w:oddVBand="0" w:evenVBand="0" w:oddHBand="1" w:evenHBand="0" w:firstRowFirstColumn="0" w:firstRowLastColumn="0" w:lastRowFirstColumn="0" w:lastRowLastColumn="0"/>
            </w:pPr>
            <w:proofErr w:type="spellStart"/>
            <w:r>
              <w:t>P</w:t>
            </w:r>
            <w:r w:rsidR="007E3C33" w:rsidRPr="001C6FE7">
              <w:t>rogrammable</w:t>
            </w:r>
            <w:proofErr w:type="spellEnd"/>
            <w:r w:rsidR="007E3C33" w:rsidRPr="001C6FE7">
              <w:t xml:space="preserve"> </w:t>
            </w:r>
            <w:proofErr w:type="spellStart"/>
            <w:r>
              <w:t>L</w:t>
            </w:r>
            <w:r w:rsidR="007E3C33" w:rsidRPr="001C6FE7">
              <w:t>ogic</w:t>
            </w:r>
            <w:proofErr w:type="spellEnd"/>
            <w:r w:rsidR="007E3C33" w:rsidRPr="001C6FE7">
              <w:t xml:space="preserve"> </w:t>
            </w:r>
            <w:r>
              <w:t>C</w:t>
            </w:r>
            <w:r w:rsidR="007E3C33" w:rsidRPr="001C6FE7">
              <w:t>ontroller'</w:t>
            </w:r>
            <w:r w:rsidR="007E3C33" w:rsidRPr="007E3C33">
              <w:t xml:space="preserve"> </w:t>
            </w:r>
            <w:r>
              <w:t>(</w:t>
            </w:r>
            <w:r w:rsidRPr="001C6FE7">
              <w:t>PLC</w:t>
            </w:r>
            <w:r>
              <w:t>)</w:t>
            </w:r>
            <w:r w:rsidR="007E3C33" w:rsidRPr="007E3C33">
              <w:t xml:space="preserve"> er en programmerbar computer</w:t>
            </w:r>
            <w:r w:rsidR="00C00F39">
              <w:t xml:space="preserve"> til kontrol af </w:t>
            </w:r>
            <w:r w:rsidR="00EF6583">
              <w:t>produktionsprocesser</w:t>
            </w:r>
            <w:r w:rsidR="00C00F39">
              <w:t>.</w:t>
            </w:r>
          </w:p>
        </w:tc>
      </w:tr>
      <w:tr w:rsidR="007647C5" w:rsidRPr="00E0330E" w14:paraId="75B60EF3" w14:textId="77777777" w:rsidTr="007C0EC4">
        <w:tc>
          <w:tcPr>
            <w:cnfStyle w:val="001000000000" w:firstRow="0" w:lastRow="0" w:firstColumn="1" w:lastColumn="0" w:oddVBand="0" w:evenVBand="0" w:oddHBand="0" w:evenHBand="0" w:firstRowFirstColumn="0" w:firstRowLastColumn="0" w:lastRowFirstColumn="0" w:lastRowLastColumn="0"/>
            <w:tcW w:w="2515" w:type="dxa"/>
          </w:tcPr>
          <w:p w14:paraId="52165400" w14:textId="583C7570" w:rsidR="007647C5" w:rsidRDefault="007647C5" w:rsidP="007C0EC4">
            <w:r>
              <w:t>VPN</w:t>
            </w:r>
          </w:p>
        </w:tc>
        <w:tc>
          <w:tcPr>
            <w:tcW w:w="6545" w:type="dxa"/>
          </w:tcPr>
          <w:p w14:paraId="32D569E0" w14:textId="60980DF1" w:rsidR="00EE7F44" w:rsidRPr="00EE7F44" w:rsidRDefault="003E697E" w:rsidP="00EE7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rsidRPr="003E697E">
              <w:t>Virtuelt Privat Netværk</w:t>
            </w:r>
            <w:r w:rsidR="00907404">
              <w:t xml:space="preserve"> (VPN)</w:t>
            </w:r>
            <w:r w:rsidRPr="003E697E">
              <w:t xml:space="preserve">. </w:t>
            </w:r>
            <w:r w:rsidR="00EE7F44" w:rsidRPr="00EE7F44">
              <w:t>En VPN benyttes til at skabe en sikker krypteret forbindelse, der muliggør fjernadgang til IT</w:t>
            </w:r>
            <w:r w:rsidR="002B668D">
              <w:t>-</w:t>
            </w:r>
            <w:r w:rsidR="00EE7F44" w:rsidRPr="00EE7F44">
              <w:t xml:space="preserve"> eller OT</w:t>
            </w:r>
            <w:r w:rsidR="002B668D">
              <w:t>-</w:t>
            </w:r>
            <w:r w:rsidR="00EE7F44" w:rsidRPr="00EE7F44">
              <w:t xml:space="preserve">netværket. Da forbindelsen er end-to-end krypteret, kan forbindelse bruges på sikre, såvel usikre netværk. </w:t>
            </w:r>
          </w:p>
          <w:p w14:paraId="3DA17298" w14:textId="00F9F4DD" w:rsidR="007647C5" w:rsidRPr="001C6FE7" w:rsidRDefault="00EE7F44" w:rsidP="00EE7F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rsidRPr="00EE7F44">
              <w:t>Forbindelsen bør altid sikres med brugernavn og kodeord og 2-faktor auten</w:t>
            </w:r>
            <w:r w:rsidR="002B668D">
              <w:t>tif</w:t>
            </w:r>
            <w:r w:rsidRPr="00EE7F44">
              <w:t>i</w:t>
            </w:r>
            <w:r w:rsidR="002B668D">
              <w:t>k</w:t>
            </w:r>
            <w:r w:rsidRPr="00EE7F44">
              <w:t>ation.</w:t>
            </w:r>
          </w:p>
        </w:tc>
      </w:tr>
      <w:tr w:rsidR="00D0297A" w:rsidRPr="00E0330E" w14:paraId="0AF2E181" w14:textId="77777777" w:rsidTr="007C0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64F9BB9" w14:textId="61B19594" w:rsidR="00D0297A" w:rsidRDefault="00D0297A" w:rsidP="007C0EC4">
            <w:r>
              <w:t>SAT</w:t>
            </w:r>
          </w:p>
        </w:tc>
        <w:tc>
          <w:tcPr>
            <w:tcW w:w="6545" w:type="dxa"/>
          </w:tcPr>
          <w:p w14:paraId="2715D0AA" w14:textId="7DF04523" w:rsidR="00D0297A" w:rsidRPr="00310FE3" w:rsidRDefault="00D0297A" w:rsidP="009074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pPr>
            <w:r w:rsidRPr="00CB586C">
              <w:t xml:space="preserve">Site </w:t>
            </w:r>
            <w:proofErr w:type="spellStart"/>
            <w:r w:rsidRPr="00CB586C">
              <w:t>Acceptance</w:t>
            </w:r>
            <w:proofErr w:type="spellEnd"/>
            <w:r w:rsidRPr="00CB586C">
              <w:t xml:space="preserve"> Test</w:t>
            </w:r>
            <w:r w:rsidR="00CB586C">
              <w:t xml:space="preserve"> (</w:t>
            </w:r>
            <w:r>
              <w:t>SAT</w:t>
            </w:r>
            <w:r w:rsidR="00CB586C">
              <w:t>)</w:t>
            </w:r>
            <w:r>
              <w:t xml:space="preserve"> finder sted efter installationen, og den endelige konfiguration har fundet sted. Denne test gentager FAT, eller en acceptabel delmængde af FAT, for at kontrollere, at der ikke er opstået skade under forsendelse eller installation. </w:t>
            </w:r>
          </w:p>
        </w:tc>
      </w:tr>
      <w:tr w:rsidR="007647C5" w:rsidRPr="00E0330E" w14:paraId="2AF20E59" w14:textId="77777777" w:rsidTr="007C0EC4">
        <w:tc>
          <w:tcPr>
            <w:cnfStyle w:val="001000000000" w:firstRow="0" w:lastRow="0" w:firstColumn="1" w:lastColumn="0" w:oddVBand="0" w:evenVBand="0" w:oddHBand="0" w:evenHBand="0" w:firstRowFirstColumn="0" w:firstRowLastColumn="0" w:lastRowFirstColumn="0" w:lastRowLastColumn="0"/>
            <w:tcW w:w="2515" w:type="dxa"/>
          </w:tcPr>
          <w:p w14:paraId="469854BE" w14:textId="2C5B1E05" w:rsidR="007647C5" w:rsidRDefault="007647C5" w:rsidP="007C0EC4">
            <w:r>
              <w:t>SLA</w:t>
            </w:r>
          </w:p>
        </w:tc>
        <w:tc>
          <w:tcPr>
            <w:tcW w:w="6545" w:type="dxa"/>
          </w:tcPr>
          <w:p w14:paraId="5CF7D6A3" w14:textId="08FEDCC0" w:rsidR="007647C5" w:rsidRPr="00310FE3" w:rsidRDefault="00310FE3" w:rsidP="007C0EC4">
            <w:pPr>
              <w:cnfStyle w:val="000000000000" w:firstRow="0" w:lastRow="0" w:firstColumn="0" w:lastColumn="0" w:oddVBand="0" w:evenVBand="0" w:oddHBand="0"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bl>
    <w:p w14:paraId="5A76D543" w14:textId="666BC802" w:rsidR="00310FE3" w:rsidRDefault="00310FE3">
      <w:pPr>
        <w:spacing w:after="0"/>
        <w:rPr>
          <w:rFonts w:ascii="Lakeside" w:hAnsi="Lakeside" w:cs="Times New Roman (Brødtekst CS)"/>
          <w:caps/>
          <w:sz w:val="36"/>
        </w:rPr>
      </w:pPr>
    </w:p>
    <w:p w14:paraId="0426481F" w14:textId="46D8F9BC" w:rsidR="00575297" w:rsidRPr="00575297" w:rsidRDefault="007515B2" w:rsidP="00A91A58">
      <w:pPr>
        <w:pStyle w:val="Afsnit2"/>
      </w:pPr>
      <w:r>
        <w:t>VER</w:t>
      </w:r>
      <w:r w:rsidR="00754799">
        <w:t>sions- og Godkendelseshistorik</w:t>
      </w:r>
    </w:p>
    <w:tbl>
      <w:tblPr>
        <w:tblStyle w:val="Almindeligtabel1"/>
        <w:tblW w:w="0" w:type="auto"/>
        <w:tblLook w:val="04A0" w:firstRow="1" w:lastRow="0" w:firstColumn="1" w:lastColumn="0" w:noHBand="0" w:noVBand="1"/>
      </w:tblPr>
      <w:tblGrid>
        <w:gridCol w:w="1226"/>
        <w:gridCol w:w="1451"/>
        <w:gridCol w:w="1409"/>
        <w:gridCol w:w="2359"/>
        <w:gridCol w:w="2615"/>
      </w:tblGrid>
      <w:tr w:rsidR="00754799" w14:paraId="249FAF13" w14:textId="77777777" w:rsidTr="007C0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023047" w:themeFill="text2"/>
          </w:tcPr>
          <w:p w14:paraId="55ED45B7" w14:textId="77777777" w:rsidR="00754799" w:rsidRPr="002C72A7" w:rsidRDefault="00754799" w:rsidP="007C0EC4">
            <w:pPr>
              <w:rPr>
                <w:rFonts w:ascii="Source Serif Pro Semibold" w:hAnsi="Source Serif Pro Semibold"/>
              </w:rPr>
            </w:pPr>
            <w:r w:rsidRPr="002C72A7">
              <w:rPr>
                <w:rFonts w:ascii="Source Serif Pro Semibold" w:hAnsi="Source Serif Pro Semibold"/>
              </w:rPr>
              <w:t>Version</w:t>
            </w:r>
          </w:p>
        </w:tc>
        <w:tc>
          <w:tcPr>
            <w:tcW w:w="1313" w:type="dxa"/>
            <w:shd w:val="clear" w:color="auto" w:fill="023047" w:themeFill="text2"/>
          </w:tcPr>
          <w:p w14:paraId="0A985839" w14:textId="77777777" w:rsidR="00754799" w:rsidRPr="002C72A7" w:rsidRDefault="00754799" w:rsidP="007C0EC4">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417" w:type="dxa"/>
            <w:shd w:val="clear" w:color="auto" w:fill="023047" w:themeFill="text2"/>
          </w:tcPr>
          <w:p w14:paraId="117D34EA" w14:textId="77777777" w:rsidR="00754799" w:rsidRPr="002C72A7" w:rsidRDefault="00754799" w:rsidP="007C0EC4">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2410" w:type="dxa"/>
            <w:shd w:val="clear" w:color="auto" w:fill="023047" w:themeFill="text2"/>
          </w:tcPr>
          <w:p w14:paraId="0B639CF3" w14:textId="77777777" w:rsidR="00754799" w:rsidRPr="002C72A7" w:rsidRDefault="00754799" w:rsidP="007C0EC4">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Ændringer</w:t>
            </w:r>
          </w:p>
        </w:tc>
        <w:tc>
          <w:tcPr>
            <w:tcW w:w="2686" w:type="dxa"/>
            <w:shd w:val="clear" w:color="auto" w:fill="023047" w:themeFill="text2"/>
          </w:tcPr>
          <w:p w14:paraId="0788C2A3" w14:textId="77777777" w:rsidR="00754799" w:rsidRPr="002C72A7" w:rsidRDefault="00754799" w:rsidP="007C0EC4">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r>
      <w:tr w:rsidR="00754799" w14:paraId="1D1A1D8C" w14:textId="77777777" w:rsidTr="007C0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1D0C26CC" w14:textId="77777777" w:rsidR="00754799" w:rsidRPr="009A214F" w:rsidRDefault="00754799" w:rsidP="007C0EC4">
            <w:pPr>
              <w:rPr>
                <w:b w:val="0"/>
                <w:bCs w:val="0"/>
              </w:rPr>
            </w:pPr>
            <w:r w:rsidRPr="00BB129E">
              <w:rPr>
                <w:b w:val="0"/>
                <w:bCs w:val="0"/>
                <w:color w:val="8D8D8D" w:themeColor="text1" w:themeTint="80"/>
              </w:rPr>
              <w:t>[0.0]</w:t>
            </w:r>
          </w:p>
        </w:tc>
        <w:tc>
          <w:tcPr>
            <w:tcW w:w="1313" w:type="dxa"/>
          </w:tcPr>
          <w:p w14:paraId="7639311B"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w:t>
            </w:r>
            <w:proofErr w:type="spellStart"/>
            <w:proofErr w:type="gramStart"/>
            <w:r w:rsidRPr="00036ADB">
              <w:rPr>
                <w:color w:val="8D8D8D" w:themeColor="text1" w:themeTint="80"/>
              </w:rPr>
              <w:t>dd.mm.yy</w:t>
            </w:r>
            <w:proofErr w:type="spellEnd"/>
            <w:proofErr w:type="gramEnd"/>
            <w:r w:rsidRPr="00036ADB">
              <w:rPr>
                <w:color w:val="8D8D8D" w:themeColor="text1" w:themeTint="80"/>
              </w:rPr>
              <w:t>]</w:t>
            </w:r>
          </w:p>
        </w:tc>
        <w:tc>
          <w:tcPr>
            <w:tcW w:w="1417" w:type="dxa"/>
          </w:tcPr>
          <w:p w14:paraId="0B1DC037"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[INT]</w:t>
            </w:r>
          </w:p>
        </w:tc>
        <w:tc>
          <w:tcPr>
            <w:tcW w:w="2410" w:type="dxa"/>
          </w:tcPr>
          <w:p w14:paraId="0F63A492"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p>
        </w:tc>
        <w:tc>
          <w:tcPr>
            <w:tcW w:w="2686" w:type="dxa"/>
          </w:tcPr>
          <w:p w14:paraId="7CAD3D6B"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r w:rsidRPr="00036ADB">
              <w:rPr>
                <w:color w:val="8D8D8D" w:themeColor="text1" w:themeTint="80"/>
              </w:rPr>
              <w:t>[dato / navn]</w:t>
            </w:r>
          </w:p>
        </w:tc>
      </w:tr>
      <w:tr w:rsidR="00754799" w14:paraId="0020F4C4" w14:textId="77777777" w:rsidTr="007C0EC4">
        <w:tc>
          <w:tcPr>
            <w:cnfStyle w:val="001000000000" w:firstRow="0" w:lastRow="0" w:firstColumn="1" w:lastColumn="0" w:oddVBand="0" w:evenVBand="0" w:oddHBand="0" w:evenHBand="0" w:firstRowFirstColumn="0" w:firstRowLastColumn="0" w:lastRowFirstColumn="0" w:lastRowLastColumn="0"/>
            <w:tcW w:w="1234" w:type="dxa"/>
          </w:tcPr>
          <w:p w14:paraId="0DEC3816" w14:textId="77777777" w:rsidR="00754799" w:rsidRPr="009A214F" w:rsidRDefault="00754799" w:rsidP="007C0EC4">
            <w:pPr>
              <w:rPr>
                <w:b w:val="0"/>
                <w:bCs w:val="0"/>
              </w:rPr>
            </w:pPr>
          </w:p>
        </w:tc>
        <w:tc>
          <w:tcPr>
            <w:tcW w:w="1313" w:type="dxa"/>
          </w:tcPr>
          <w:p w14:paraId="3A306E9F"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c>
          <w:tcPr>
            <w:tcW w:w="1417" w:type="dxa"/>
          </w:tcPr>
          <w:p w14:paraId="6F10A04D"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c>
          <w:tcPr>
            <w:tcW w:w="2410" w:type="dxa"/>
          </w:tcPr>
          <w:p w14:paraId="6BE2A24E"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c>
          <w:tcPr>
            <w:tcW w:w="2686" w:type="dxa"/>
          </w:tcPr>
          <w:p w14:paraId="70797F99"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r>
      <w:tr w:rsidR="00754799" w14:paraId="1FCEEF29" w14:textId="77777777" w:rsidTr="007C0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0B5AB123" w14:textId="77777777" w:rsidR="00754799" w:rsidRPr="009A214F" w:rsidRDefault="00754799" w:rsidP="007C0EC4">
            <w:pPr>
              <w:rPr>
                <w:b w:val="0"/>
                <w:bCs w:val="0"/>
              </w:rPr>
            </w:pPr>
          </w:p>
        </w:tc>
        <w:tc>
          <w:tcPr>
            <w:tcW w:w="1313" w:type="dxa"/>
          </w:tcPr>
          <w:p w14:paraId="314A4C75"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p>
        </w:tc>
        <w:tc>
          <w:tcPr>
            <w:tcW w:w="1417" w:type="dxa"/>
          </w:tcPr>
          <w:p w14:paraId="0A63E3F6"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p>
        </w:tc>
        <w:tc>
          <w:tcPr>
            <w:tcW w:w="2410" w:type="dxa"/>
          </w:tcPr>
          <w:p w14:paraId="352D1931"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p>
        </w:tc>
        <w:tc>
          <w:tcPr>
            <w:tcW w:w="2686" w:type="dxa"/>
          </w:tcPr>
          <w:p w14:paraId="1E2C2D34" w14:textId="77777777" w:rsidR="00754799" w:rsidRDefault="00754799" w:rsidP="007C0EC4">
            <w:pPr>
              <w:cnfStyle w:val="000000100000" w:firstRow="0" w:lastRow="0" w:firstColumn="0" w:lastColumn="0" w:oddVBand="0" w:evenVBand="0" w:oddHBand="1" w:evenHBand="0" w:firstRowFirstColumn="0" w:firstRowLastColumn="0" w:lastRowFirstColumn="0" w:lastRowLastColumn="0"/>
            </w:pPr>
          </w:p>
        </w:tc>
      </w:tr>
      <w:tr w:rsidR="00754799" w14:paraId="09BAE992" w14:textId="77777777" w:rsidTr="007C0EC4">
        <w:tc>
          <w:tcPr>
            <w:cnfStyle w:val="001000000000" w:firstRow="0" w:lastRow="0" w:firstColumn="1" w:lastColumn="0" w:oddVBand="0" w:evenVBand="0" w:oddHBand="0" w:evenHBand="0" w:firstRowFirstColumn="0" w:firstRowLastColumn="0" w:lastRowFirstColumn="0" w:lastRowLastColumn="0"/>
            <w:tcW w:w="1234" w:type="dxa"/>
          </w:tcPr>
          <w:p w14:paraId="60B9A9C2" w14:textId="77777777" w:rsidR="00754799" w:rsidRPr="009A214F" w:rsidRDefault="00754799" w:rsidP="007C0EC4">
            <w:pPr>
              <w:rPr>
                <w:b w:val="0"/>
                <w:bCs w:val="0"/>
              </w:rPr>
            </w:pPr>
          </w:p>
        </w:tc>
        <w:tc>
          <w:tcPr>
            <w:tcW w:w="1313" w:type="dxa"/>
          </w:tcPr>
          <w:p w14:paraId="4DB25FF7"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c>
          <w:tcPr>
            <w:tcW w:w="1417" w:type="dxa"/>
          </w:tcPr>
          <w:p w14:paraId="4F1858DA"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c>
          <w:tcPr>
            <w:tcW w:w="2410" w:type="dxa"/>
          </w:tcPr>
          <w:p w14:paraId="74158007"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c>
          <w:tcPr>
            <w:tcW w:w="2686" w:type="dxa"/>
          </w:tcPr>
          <w:p w14:paraId="77DD8EC4" w14:textId="77777777" w:rsidR="00754799" w:rsidRDefault="00754799" w:rsidP="007C0EC4">
            <w:pPr>
              <w:cnfStyle w:val="000000000000" w:firstRow="0" w:lastRow="0" w:firstColumn="0" w:lastColumn="0" w:oddVBand="0" w:evenVBand="0" w:oddHBand="0" w:evenHBand="0" w:firstRowFirstColumn="0" w:firstRowLastColumn="0" w:lastRowFirstColumn="0" w:lastRowLastColumn="0"/>
            </w:pPr>
          </w:p>
        </w:tc>
      </w:tr>
    </w:tbl>
    <w:p w14:paraId="11F288AE" w14:textId="69E6A956" w:rsidR="00754799" w:rsidRDefault="00754799" w:rsidP="00A91A58">
      <w:pPr>
        <w:pStyle w:val="Afsnit2"/>
      </w:pPr>
      <w:r>
        <w:t>Kontaktpersoner</w:t>
      </w:r>
      <w:r>
        <w:tab/>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54799" w:rsidRPr="00DC3163" w14:paraId="46662960" w14:textId="77777777" w:rsidTr="007C0EC4">
        <w:tc>
          <w:tcPr>
            <w:tcW w:w="4530" w:type="dxa"/>
          </w:tcPr>
          <w:p w14:paraId="2072307D" w14:textId="77777777" w:rsidR="00754799" w:rsidRPr="00BB129E" w:rsidRDefault="00754799" w:rsidP="007C0EC4">
            <w:pPr>
              <w:spacing w:after="120"/>
              <w:rPr>
                <w:rFonts w:ascii="Source Serif Pro" w:hAnsi="Source Serif Pro"/>
                <w:highlight w:val="yellow"/>
              </w:rPr>
            </w:pPr>
            <w:r w:rsidRPr="00BB129E">
              <w:rPr>
                <w:rFonts w:ascii="Source Serif Pro" w:hAnsi="Source Serif Pro"/>
                <w:highlight w:val="yellow"/>
              </w:rPr>
              <w:t>Fornavn Efternavn (initialer)</w:t>
            </w:r>
          </w:p>
          <w:p w14:paraId="57BAE481" w14:textId="77777777" w:rsidR="00754799" w:rsidRPr="00BB129E" w:rsidRDefault="00754799" w:rsidP="007C0EC4">
            <w:pPr>
              <w:spacing w:after="120"/>
              <w:rPr>
                <w:highlight w:val="yellow"/>
              </w:rPr>
            </w:pPr>
            <w:r w:rsidRPr="00BB129E">
              <w:rPr>
                <w:highlight w:val="yellow"/>
              </w:rPr>
              <w:t>Skriv din titel her, fx konsulent</w:t>
            </w:r>
          </w:p>
          <w:p w14:paraId="37DD1270" w14:textId="77777777" w:rsidR="00754799" w:rsidRPr="00BB129E" w:rsidRDefault="00754799" w:rsidP="007C0EC4">
            <w:pPr>
              <w:spacing w:after="120"/>
              <w:rPr>
                <w:highlight w:val="yellow"/>
                <w:lang w:val="en-US"/>
              </w:rPr>
            </w:pPr>
            <w:r w:rsidRPr="00BB129E">
              <w:rPr>
                <w:highlight w:val="yellow"/>
                <w:lang w:val="en-US"/>
              </w:rPr>
              <w:t xml:space="preserve">Tlf.: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371929E8" w14:textId="77777777" w:rsidR="00754799" w:rsidRPr="00BB129E" w:rsidRDefault="00754799" w:rsidP="007C0EC4">
            <w:pPr>
              <w:spacing w:after="120"/>
              <w:rPr>
                <w:highlight w:val="yellow"/>
                <w:lang w:val="en-US"/>
              </w:rPr>
            </w:pPr>
            <w:hyperlink r:id="rId20" w:history="1">
              <w:r w:rsidRPr="00BB129E">
                <w:rPr>
                  <w:rStyle w:val="Hyperlink"/>
                  <w:highlight w:val="yellow"/>
                  <w:lang w:val="en-US"/>
                </w:rPr>
                <w:t>xxx@domæne.dk</w:t>
              </w:r>
            </w:hyperlink>
          </w:p>
          <w:p w14:paraId="5B696D3D" w14:textId="54CC25A9" w:rsidR="00754799" w:rsidRPr="003279B3" w:rsidRDefault="006B2548" w:rsidP="007C0EC4">
            <w:pPr>
              <w:spacing w:after="120"/>
              <w:rPr>
                <w:lang w:val="en-US"/>
              </w:rPr>
            </w:pPr>
            <w:r>
              <w:fldChar w:fldCharType="begin"/>
            </w:r>
            <w:r w:rsidRPr="0086779B">
              <w:rPr>
                <w:lang w:val="en-US"/>
              </w:rPr>
              <w:instrText xml:space="preserve"> DOCPROPERTY "Organisation" \* MERGEFORMAT </w:instrText>
            </w:r>
            <w:r>
              <w:fldChar w:fldCharType="separate"/>
            </w:r>
            <w:r w:rsidRPr="0086779B">
              <w:rPr>
                <w:lang w:val="en-US"/>
              </w:rPr>
              <w:t>&lt;</w:t>
            </w:r>
            <w:proofErr w:type="spellStart"/>
            <w:r w:rsidRPr="0086779B">
              <w:rPr>
                <w:lang w:val="en-US"/>
              </w:rPr>
              <w:t>Organisation</w:t>
            </w:r>
            <w:proofErr w:type="spellEnd"/>
            <w:r w:rsidRPr="0086779B">
              <w:rPr>
                <w:lang w:val="en-US"/>
              </w:rPr>
              <w:t>&gt;</w:t>
            </w:r>
            <w:r>
              <w:fldChar w:fldCharType="end"/>
            </w:r>
          </w:p>
        </w:tc>
        <w:tc>
          <w:tcPr>
            <w:tcW w:w="4530" w:type="dxa"/>
          </w:tcPr>
          <w:p w14:paraId="7690B3B2" w14:textId="77777777" w:rsidR="00754799" w:rsidRPr="00BB129E" w:rsidRDefault="00754799" w:rsidP="007C0EC4">
            <w:pPr>
              <w:spacing w:after="120"/>
              <w:rPr>
                <w:rFonts w:ascii="Source Serif Pro" w:hAnsi="Source Serif Pro"/>
                <w:highlight w:val="yellow"/>
              </w:rPr>
            </w:pPr>
            <w:r w:rsidRPr="00BB129E">
              <w:rPr>
                <w:rFonts w:ascii="Source Serif Pro" w:hAnsi="Source Serif Pro"/>
                <w:highlight w:val="yellow"/>
              </w:rPr>
              <w:t>Fornavn Efternavn (initialer)</w:t>
            </w:r>
          </w:p>
          <w:p w14:paraId="284A9B24" w14:textId="77777777" w:rsidR="00754799" w:rsidRPr="00BB129E" w:rsidRDefault="00754799" w:rsidP="007C0EC4">
            <w:pPr>
              <w:spacing w:after="120"/>
              <w:rPr>
                <w:highlight w:val="yellow"/>
              </w:rPr>
            </w:pPr>
            <w:r w:rsidRPr="00BB129E">
              <w:rPr>
                <w:highlight w:val="yellow"/>
              </w:rPr>
              <w:t>Skriv din titel her, fx konsulent</w:t>
            </w:r>
          </w:p>
          <w:p w14:paraId="512E8812" w14:textId="77777777" w:rsidR="00754799" w:rsidRPr="00BB129E" w:rsidRDefault="00754799" w:rsidP="007C0EC4">
            <w:pPr>
              <w:spacing w:after="120"/>
              <w:rPr>
                <w:highlight w:val="yellow"/>
                <w:lang w:val="en-US"/>
              </w:rPr>
            </w:pPr>
            <w:r w:rsidRPr="00BB129E">
              <w:rPr>
                <w:highlight w:val="yellow"/>
                <w:lang w:val="en-US"/>
              </w:rPr>
              <w:t xml:space="preserve">Tlf.: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01270C22" w14:textId="77777777" w:rsidR="00754799" w:rsidRPr="00BB129E" w:rsidRDefault="00754799" w:rsidP="007C0EC4">
            <w:pPr>
              <w:spacing w:after="120"/>
              <w:rPr>
                <w:highlight w:val="yellow"/>
                <w:lang w:val="en-US"/>
              </w:rPr>
            </w:pPr>
            <w:hyperlink r:id="rId21" w:history="1">
              <w:r w:rsidRPr="00BB129E">
                <w:rPr>
                  <w:rStyle w:val="Hyperlink"/>
                  <w:highlight w:val="yellow"/>
                  <w:lang w:val="en-US"/>
                </w:rPr>
                <w:t>xxx@domæne.dk</w:t>
              </w:r>
            </w:hyperlink>
          </w:p>
          <w:p w14:paraId="520935EA" w14:textId="6EF5889E" w:rsidR="00754799" w:rsidRPr="003279B3" w:rsidRDefault="006B2548" w:rsidP="007C0EC4">
            <w:pPr>
              <w:spacing w:after="120"/>
              <w:rPr>
                <w:lang w:val="en-US"/>
              </w:rPr>
            </w:pPr>
            <w:r>
              <w:fldChar w:fldCharType="begin"/>
            </w:r>
            <w:r w:rsidRPr="0086779B">
              <w:rPr>
                <w:lang w:val="en-US"/>
              </w:rPr>
              <w:instrText xml:space="preserve"> DOCPROPERTY "Organisation" \* MERGEFORMAT </w:instrText>
            </w:r>
            <w:r>
              <w:fldChar w:fldCharType="separate"/>
            </w:r>
            <w:r w:rsidRPr="0086779B">
              <w:rPr>
                <w:lang w:val="en-US"/>
              </w:rPr>
              <w:t>&lt;</w:t>
            </w:r>
            <w:proofErr w:type="spellStart"/>
            <w:r w:rsidRPr="0086779B">
              <w:rPr>
                <w:lang w:val="en-US"/>
              </w:rPr>
              <w:t>Organisation</w:t>
            </w:r>
            <w:proofErr w:type="spellEnd"/>
            <w:r w:rsidRPr="0086779B">
              <w:rPr>
                <w:lang w:val="en-US"/>
              </w:rPr>
              <w:t>&gt;</w:t>
            </w:r>
            <w:r>
              <w:fldChar w:fldCharType="end"/>
            </w:r>
          </w:p>
        </w:tc>
      </w:tr>
    </w:tbl>
    <w:p w14:paraId="2B834AAB" w14:textId="77777777" w:rsidR="00F02FB2" w:rsidRDefault="00F02FB2" w:rsidP="00E6752F">
      <w:pPr>
        <w:rPr>
          <w:lang w:val="en-US"/>
        </w:rPr>
      </w:pPr>
    </w:p>
    <w:p w14:paraId="67AFCF46" w14:textId="77777777" w:rsidR="00754799" w:rsidRPr="00492244" w:rsidRDefault="00754799" w:rsidP="00E6752F">
      <w:pPr>
        <w:rPr>
          <w:lang w:val="en-US"/>
        </w:rPr>
      </w:pPr>
    </w:p>
    <w:p w14:paraId="3DBA02C6" w14:textId="77777777" w:rsidR="006B2548" w:rsidRPr="0086779B" w:rsidRDefault="006B2548">
      <w:pPr>
        <w:spacing w:after="0"/>
        <w:rPr>
          <w:rFonts w:ascii="Lakeside" w:hAnsi="Lakeside" w:cs="Times New Roman (Brødtekst CS)"/>
          <w:caps/>
          <w:sz w:val="36"/>
          <w:lang w:val="en-US"/>
        </w:rPr>
      </w:pPr>
      <w:r w:rsidRPr="0086779B">
        <w:rPr>
          <w:lang w:val="en-US"/>
        </w:rPr>
        <w:br w:type="page"/>
      </w:r>
    </w:p>
    <w:p w14:paraId="66D4554A" w14:textId="0C554162" w:rsidR="00F02FB2" w:rsidRDefault="00F02FB2" w:rsidP="00F02FB2">
      <w:pPr>
        <w:pStyle w:val="Afsnit2"/>
      </w:pPr>
      <w:r>
        <w:lastRenderedPageBreak/>
        <w:t>Indholdsfortegnelse</w:t>
      </w:r>
    </w:p>
    <w:p w14:paraId="4EAE5F60" w14:textId="573F9327" w:rsidR="00711722" w:rsidRDefault="00F02FB2">
      <w:pPr>
        <w:pStyle w:val="Indholdsfortegnelse1"/>
        <w:rPr>
          <w:rFonts w:asciiTheme="minorHAnsi" w:eastAsiaTheme="minorEastAsia" w:hAnsiTheme="minorHAnsi" w:cstheme="minorBidi"/>
          <w:bCs w:val="0"/>
          <w:noProof/>
          <w:kern w:val="2"/>
          <w:szCs w:val="24"/>
          <w:lang w:eastAsia="da-DK"/>
          <w14:ligatures w14:val="standardContextual"/>
        </w:rPr>
      </w:pPr>
      <w:r>
        <w:fldChar w:fldCharType="begin"/>
      </w:r>
      <w:r>
        <w:instrText xml:space="preserve"> TOC \o "1-3" \h \z \u </w:instrText>
      </w:r>
      <w:r>
        <w:fldChar w:fldCharType="separate"/>
      </w:r>
      <w:hyperlink w:anchor="_Toc194409775" w:history="1">
        <w:r w:rsidR="00711722" w:rsidRPr="00D04F22">
          <w:rPr>
            <w:rStyle w:val="Hyperlink"/>
            <w:noProof/>
          </w:rPr>
          <w:t>1</w:t>
        </w:r>
        <w:r w:rsidR="00711722">
          <w:rPr>
            <w:rFonts w:asciiTheme="minorHAnsi" w:eastAsiaTheme="minorEastAsia" w:hAnsiTheme="minorHAnsi" w:cstheme="minorBidi"/>
            <w:bCs w:val="0"/>
            <w:noProof/>
            <w:kern w:val="2"/>
            <w:szCs w:val="24"/>
            <w:lang w:eastAsia="da-DK"/>
            <w14:ligatures w14:val="standardContextual"/>
          </w:rPr>
          <w:tab/>
        </w:r>
        <w:r w:rsidR="00711722" w:rsidRPr="00D04F22">
          <w:rPr>
            <w:rStyle w:val="Hyperlink"/>
            <w:noProof/>
          </w:rPr>
          <w:t>Genstand for politikken</w:t>
        </w:r>
        <w:r w:rsidR="00711722">
          <w:rPr>
            <w:noProof/>
            <w:webHidden/>
          </w:rPr>
          <w:tab/>
        </w:r>
        <w:r w:rsidR="00711722">
          <w:rPr>
            <w:noProof/>
            <w:webHidden/>
          </w:rPr>
          <w:fldChar w:fldCharType="begin"/>
        </w:r>
        <w:r w:rsidR="00711722">
          <w:rPr>
            <w:noProof/>
            <w:webHidden/>
          </w:rPr>
          <w:instrText xml:space="preserve"> PAGEREF _Toc194409775 \h </w:instrText>
        </w:r>
        <w:r w:rsidR="00711722">
          <w:rPr>
            <w:noProof/>
            <w:webHidden/>
          </w:rPr>
        </w:r>
        <w:r w:rsidR="00711722">
          <w:rPr>
            <w:noProof/>
            <w:webHidden/>
          </w:rPr>
          <w:fldChar w:fldCharType="separate"/>
        </w:r>
        <w:r w:rsidR="00711722">
          <w:rPr>
            <w:noProof/>
            <w:webHidden/>
          </w:rPr>
          <w:t>4</w:t>
        </w:r>
        <w:r w:rsidR="00711722">
          <w:rPr>
            <w:noProof/>
            <w:webHidden/>
          </w:rPr>
          <w:fldChar w:fldCharType="end"/>
        </w:r>
      </w:hyperlink>
    </w:p>
    <w:p w14:paraId="128DCABB" w14:textId="0F8D202A" w:rsidR="00711722" w:rsidRDefault="00711722">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4409776" w:history="1">
        <w:r w:rsidRPr="00D04F22">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D04F22">
          <w:rPr>
            <w:rStyle w:val="Hyperlink"/>
            <w:noProof/>
          </w:rPr>
          <w:t>Omfang</w:t>
        </w:r>
        <w:r>
          <w:rPr>
            <w:noProof/>
            <w:webHidden/>
          </w:rPr>
          <w:tab/>
        </w:r>
        <w:r>
          <w:rPr>
            <w:noProof/>
            <w:webHidden/>
          </w:rPr>
          <w:fldChar w:fldCharType="begin"/>
        </w:r>
        <w:r>
          <w:rPr>
            <w:noProof/>
            <w:webHidden/>
          </w:rPr>
          <w:instrText xml:space="preserve"> PAGEREF _Toc194409776 \h </w:instrText>
        </w:r>
        <w:r>
          <w:rPr>
            <w:noProof/>
            <w:webHidden/>
          </w:rPr>
        </w:r>
        <w:r>
          <w:rPr>
            <w:noProof/>
            <w:webHidden/>
          </w:rPr>
          <w:fldChar w:fldCharType="separate"/>
        </w:r>
        <w:r>
          <w:rPr>
            <w:noProof/>
            <w:webHidden/>
          </w:rPr>
          <w:t>4</w:t>
        </w:r>
        <w:r>
          <w:rPr>
            <w:noProof/>
            <w:webHidden/>
          </w:rPr>
          <w:fldChar w:fldCharType="end"/>
        </w:r>
      </w:hyperlink>
    </w:p>
    <w:p w14:paraId="64A72E24" w14:textId="7C3FF706" w:rsidR="00711722" w:rsidRDefault="00711722">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4409777" w:history="1">
        <w:r w:rsidRPr="00D04F22">
          <w:rPr>
            <w:rStyle w:val="Hyperlink"/>
            <w:noProof/>
          </w:rPr>
          <w:t>1.2</w:t>
        </w:r>
        <w:r>
          <w:rPr>
            <w:rFonts w:asciiTheme="minorHAnsi" w:eastAsiaTheme="minorEastAsia" w:hAnsiTheme="minorHAnsi" w:cstheme="minorBidi"/>
            <w:iCs w:val="0"/>
            <w:noProof/>
            <w:kern w:val="2"/>
            <w:szCs w:val="24"/>
            <w:lang w:eastAsia="da-DK"/>
            <w14:ligatures w14:val="standardContextual"/>
          </w:rPr>
          <w:tab/>
        </w:r>
        <w:r w:rsidRPr="00D04F22">
          <w:rPr>
            <w:rStyle w:val="Hyperlink"/>
            <w:noProof/>
          </w:rPr>
          <w:t>Konsekvenser ved manglende overholdelse</w:t>
        </w:r>
        <w:r>
          <w:rPr>
            <w:noProof/>
            <w:webHidden/>
          </w:rPr>
          <w:tab/>
        </w:r>
        <w:r>
          <w:rPr>
            <w:noProof/>
            <w:webHidden/>
          </w:rPr>
          <w:fldChar w:fldCharType="begin"/>
        </w:r>
        <w:r>
          <w:rPr>
            <w:noProof/>
            <w:webHidden/>
          </w:rPr>
          <w:instrText xml:space="preserve"> PAGEREF _Toc194409777 \h </w:instrText>
        </w:r>
        <w:r>
          <w:rPr>
            <w:noProof/>
            <w:webHidden/>
          </w:rPr>
        </w:r>
        <w:r>
          <w:rPr>
            <w:noProof/>
            <w:webHidden/>
          </w:rPr>
          <w:fldChar w:fldCharType="separate"/>
        </w:r>
        <w:r>
          <w:rPr>
            <w:noProof/>
            <w:webHidden/>
          </w:rPr>
          <w:t>4</w:t>
        </w:r>
        <w:r>
          <w:rPr>
            <w:noProof/>
            <w:webHidden/>
          </w:rPr>
          <w:fldChar w:fldCharType="end"/>
        </w:r>
      </w:hyperlink>
    </w:p>
    <w:p w14:paraId="7CA1FC7B" w14:textId="7276165D"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78" w:history="1">
        <w:r w:rsidRPr="00D04F22">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Leverandørens Medarbejderes roller &amp; ansvar</w:t>
        </w:r>
        <w:r>
          <w:rPr>
            <w:noProof/>
            <w:webHidden/>
          </w:rPr>
          <w:tab/>
        </w:r>
        <w:r>
          <w:rPr>
            <w:noProof/>
            <w:webHidden/>
          </w:rPr>
          <w:fldChar w:fldCharType="begin"/>
        </w:r>
        <w:r>
          <w:rPr>
            <w:noProof/>
            <w:webHidden/>
          </w:rPr>
          <w:instrText xml:space="preserve"> PAGEREF _Toc194409778 \h </w:instrText>
        </w:r>
        <w:r>
          <w:rPr>
            <w:noProof/>
            <w:webHidden/>
          </w:rPr>
        </w:r>
        <w:r>
          <w:rPr>
            <w:noProof/>
            <w:webHidden/>
          </w:rPr>
          <w:fldChar w:fldCharType="separate"/>
        </w:r>
        <w:r>
          <w:rPr>
            <w:noProof/>
            <w:webHidden/>
          </w:rPr>
          <w:t>5</w:t>
        </w:r>
        <w:r>
          <w:rPr>
            <w:noProof/>
            <w:webHidden/>
          </w:rPr>
          <w:fldChar w:fldCharType="end"/>
        </w:r>
      </w:hyperlink>
    </w:p>
    <w:p w14:paraId="6D5FFFFB" w14:textId="70908CC9"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79" w:history="1">
        <w:r w:rsidRPr="00D04F22">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Netværksadgang</w:t>
        </w:r>
        <w:r>
          <w:rPr>
            <w:noProof/>
            <w:webHidden/>
          </w:rPr>
          <w:tab/>
        </w:r>
        <w:r>
          <w:rPr>
            <w:noProof/>
            <w:webHidden/>
          </w:rPr>
          <w:fldChar w:fldCharType="begin"/>
        </w:r>
        <w:r>
          <w:rPr>
            <w:noProof/>
            <w:webHidden/>
          </w:rPr>
          <w:instrText xml:space="preserve"> PAGEREF _Toc194409779 \h </w:instrText>
        </w:r>
        <w:r>
          <w:rPr>
            <w:noProof/>
            <w:webHidden/>
          </w:rPr>
        </w:r>
        <w:r>
          <w:rPr>
            <w:noProof/>
            <w:webHidden/>
          </w:rPr>
          <w:fldChar w:fldCharType="separate"/>
        </w:r>
        <w:r>
          <w:rPr>
            <w:noProof/>
            <w:webHidden/>
          </w:rPr>
          <w:t>5</w:t>
        </w:r>
        <w:r>
          <w:rPr>
            <w:noProof/>
            <w:webHidden/>
          </w:rPr>
          <w:fldChar w:fldCharType="end"/>
        </w:r>
      </w:hyperlink>
    </w:p>
    <w:p w14:paraId="16EC1F6C" w14:textId="270FDD91"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80" w:history="1">
        <w:r w:rsidRPr="00D04F22">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Fjernadgange</w:t>
        </w:r>
        <w:r>
          <w:rPr>
            <w:noProof/>
            <w:webHidden/>
          </w:rPr>
          <w:tab/>
        </w:r>
        <w:r>
          <w:rPr>
            <w:noProof/>
            <w:webHidden/>
          </w:rPr>
          <w:fldChar w:fldCharType="begin"/>
        </w:r>
        <w:r>
          <w:rPr>
            <w:noProof/>
            <w:webHidden/>
          </w:rPr>
          <w:instrText xml:space="preserve"> PAGEREF _Toc194409780 \h </w:instrText>
        </w:r>
        <w:r>
          <w:rPr>
            <w:noProof/>
            <w:webHidden/>
          </w:rPr>
        </w:r>
        <w:r>
          <w:rPr>
            <w:noProof/>
            <w:webHidden/>
          </w:rPr>
          <w:fldChar w:fldCharType="separate"/>
        </w:r>
        <w:r>
          <w:rPr>
            <w:noProof/>
            <w:webHidden/>
          </w:rPr>
          <w:t>5</w:t>
        </w:r>
        <w:r>
          <w:rPr>
            <w:noProof/>
            <w:webHidden/>
          </w:rPr>
          <w:fldChar w:fldCharType="end"/>
        </w:r>
      </w:hyperlink>
    </w:p>
    <w:p w14:paraId="7B7E209D" w14:textId="307BA44C"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81" w:history="1">
        <w:r w:rsidRPr="00D04F22">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Bærbare medier</w:t>
        </w:r>
        <w:r>
          <w:rPr>
            <w:noProof/>
            <w:webHidden/>
          </w:rPr>
          <w:tab/>
        </w:r>
        <w:r>
          <w:rPr>
            <w:noProof/>
            <w:webHidden/>
          </w:rPr>
          <w:fldChar w:fldCharType="begin"/>
        </w:r>
        <w:r>
          <w:rPr>
            <w:noProof/>
            <w:webHidden/>
          </w:rPr>
          <w:instrText xml:space="preserve"> PAGEREF _Toc194409781 \h </w:instrText>
        </w:r>
        <w:r>
          <w:rPr>
            <w:noProof/>
            <w:webHidden/>
          </w:rPr>
        </w:r>
        <w:r>
          <w:rPr>
            <w:noProof/>
            <w:webHidden/>
          </w:rPr>
          <w:fldChar w:fldCharType="separate"/>
        </w:r>
        <w:r>
          <w:rPr>
            <w:noProof/>
            <w:webHidden/>
          </w:rPr>
          <w:t>6</w:t>
        </w:r>
        <w:r>
          <w:rPr>
            <w:noProof/>
            <w:webHidden/>
          </w:rPr>
          <w:fldChar w:fldCharType="end"/>
        </w:r>
      </w:hyperlink>
    </w:p>
    <w:p w14:paraId="30B61196" w14:textId="5F457C1B"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82" w:history="1">
        <w:r w:rsidRPr="00D04F22">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Patch management</w:t>
        </w:r>
        <w:r>
          <w:rPr>
            <w:noProof/>
            <w:webHidden/>
          </w:rPr>
          <w:tab/>
        </w:r>
        <w:r>
          <w:rPr>
            <w:noProof/>
            <w:webHidden/>
          </w:rPr>
          <w:fldChar w:fldCharType="begin"/>
        </w:r>
        <w:r>
          <w:rPr>
            <w:noProof/>
            <w:webHidden/>
          </w:rPr>
          <w:instrText xml:space="preserve"> PAGEREF _Toc194409782 \h </w:instrText>
        </w:r>
        <w:r>
          <w:rPr>
            <w:noProof/>
            <w:webHidden/>
          </w:rPr>
        </w:r>
        <w:r>
          <w:rPr>
            <w:noProof/>
            <w:webHidden/>
          </w:rPr>
          <w:fldChar w:fldCharType="separate"/>
        </w:r>
        <w:r>
          <w:rPr>
            <w:noProof/>
            <w:webHidden/>
          </w:rPr>
          <w:t>6</w:t>
        </w:r>
        <w:r>
          <w:rPr>
            <w:noProof/>
            <w:webHidden/>
          </w:rPr>
          <w:fldChar w:fldCharType="end"/>
        </w:r>
      </w:hyperlink>
    </w:p>
    <w:p w14:paraId="53CD6635" w14:textId="0799A1DB"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83" w:history="1">
        <w:r w:rsidRPr="00D04F22">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Change management</w:t>
        </w:r>
        <w:r>
          <w:rPr>
            <w:noProof/>
            <w:webHidden/>
          </w:rPr>
          <w:tab/>
        </w:r>
        <w:r>
          <w:rPr>
            <w:noProof/>
            <w:webHidden/>
          </w:rPr>
          <w:fldChar w:fldCharType="begin"/>
        </w:r>
        <w:r>
          <w:rPr>
            <w:noProof/>
            <w:webHidden/>
          </w:rPr>
          <w:instrText xml:space="preserve"> PAGEREF _Toc194409783 \h </w:instrText>
        </w:r>
        <w:r>
          <w:rPr>
            <w:noProof/>
            <w:webHidden/>
          </w:rPr>
        </w:r>
        <w:r>
          <w:rPr>
            <w:noProof/>
            <w:webHidden/>
          </w:rPr>
          <w:fldChar w:fldCharType="separate"/>
        </w:r>
        <w:r>
          <w:rPr>
            <w:noProof/>
            <w:webHidden/>
          </w:rPr>
          <w:t>6</w:t>
        </w:r>
        <w:r>
          <w:rPr>
            <w:noProof/>
            <w:webHidden/>
          </w:rPr>
          <w:fldChar w:fldCharType="end"/>
        </w:r>
      </w:hyperlink>
    </w:p>
    <w:p w14:paraId="09D6DA5F" w14:textId="0205A818" w:rsidR="00711722" w:rsidRDefault="00711722">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4409784" w:history="1">
        <w:r w:rsidRPr="00D04F22">
          <w:rPr>
            <w:rStyle w:val="Hyperlink"/>
            <w:noProof/>
          </w:rPr>
          <w:t>7.1</w:t>
        </w:r>
        <w:r>
          <w:rPr>
            <w:rFonts w:asciiTheme="minorHAnsi" w:eastAsiaTheme="minorEastAsia" w:hAnsiTheme="minorHAnsi" w:cstheme="minorBidi"/>
            <w:iCs w:val="0"/>
            <w:noProof/>
            <w:kern w:val="2"/>
            <w:szCs w:val="24"/>
            <w:lang w:eastAsia="da-DK"/>
            <w14:ligatures w14:val="standardContextual"/>
          </w:rPr>
          <w:tab/>
        </w:r>
        <w:r w:rsidRPr="00D04F22">
          <w:rPr>
            <w:rStyle w:val="Hyperlink"/>
            <w:noProof/>
          </w:rPr>
          <w:t>Installation af nyt</w:t>
        </w:r>
        <w:r>
          <w:rPr>
            <w:noProof/>
            <w:webHidden/>
          </w:rPr>
          <w:tab/>
        </w:r>
        <w:r>
          <w:rPr>
            <w:noProof/>
            <w:webHidden/>
          </w:rPr>
          <w:fldChar w:fldCharType="begin"/>
        </w:r>
        <w:r>
          <w:rPr>
            <w:noProof/>
            <w:webHidden/>
          </w:rPr>
          <w:instrText xml:space="preserve"> PAGEREF _Toc194409784 \h </w:instrText>
        </w:r>
        <w:r>
          <w:rPr>
            <w:noProof/>
            <w:webHidden/>
          </w:rPr>
        </w:r>
        <w:r>
          <w:rPr>
            <w:noProof/>
            <w:webHidden/>
          </w:rPr>
          <w:fldChar w:fldCharType="separate"/>
        </w:r>
        <w:r>
          <w:rPr>
            <w:noProof/>
            <w:webHidden/>
          </w:rPr>
          <w:t>7</w:t>
        </w:r>
        <w:r>
          <w:rPr>
            <w:noProof/>
            <w:webHidden/>
          </w:rPr>
          <w:fldChar w:fldCharType="end"/>
        </w:r>
      </w:hyperlink>
    </w:p>
    <w:p w14:paraId="12841D32" w14:textId="53416DDC" w:rsidR="00711722" w:rsidRDefault="00711722">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4409785" w:history="1">
        <w:r w:rsidRPr="00D04F22">
          <w:rPr>
            <w:rStyle w:val="Hyperlink"/>
            <w:noProof/>
          </w:rPr>
          <w:t>7.2</w:t>
        </w:r>
        <w:r>
          <w:rPr>
            <w:rFonts w:asciiTheme="minorHAnsi" w:eastAsiaTheme="minorEastAsia" w:hAnsiTheme="minorHAnsi" w:cstheme="minorBidi"/>
            <w:iCs w:val="0"/>
            <w:noProof/>
            <w:kern w:val="2"/>
            <w:szCs w:val="24"/>
            <w:lang w:eastAsia="da-DK"/>
            <w14:ligatures w14:val="standardContextual"/>
          </w:rPr>
          <w:tab/>
        </w:r>
        <w:r w:rsidRPr="00D04F22">
          <w:rPr>
            <w:rStyle w:val="Hyperlink"/>
            <w:noProof/>
          </w:rPr>
          <w:t>Dokumentation</w:t>
        </w:r>
        <w:r>
          <w:rPr>
            <w:noProof/>
            <w:webHidden/>
          </w:rPr>
          <w:tab/>
        </w:r>
        <w:r>
          <w:rPr>
            <w:noProof/>
            <w:webHidden/>
          </w:rPr>
          <w:fldChar w:fldCharType="begin"/>
        </w:r>
        <w:r>
          <w:rPr>
            <w:noProof/>
            <w:webHidden/>
          </w:rPr>
          <w:instrText xml:space="preserve"> PAGEREF _Toc194409785 \h </w:instrText>
        </w:r>
        <w:r>
          <w:rPr>
            <w:noProof/>
            <w:webHidden/>
          </w:rPr>
        </w:r>
        <w:r>
          <w:rPr>
            <w:noProof/>
            <w:webHidden/>
          </w:rPr>
          <w:fldChar w:fldCharType="separate"/>
        </w:r>
        <w:r>
          <w:rPr>
            <w:noProof/>
            <w:webHidden/>
          </w:rPr>
          <w:t>7</w:t>
        </w:r>
        <w:r>
          <w:rPr>
            <w:noProof/>
            <w:webHidden/>
          </w:rPr>
          <w:fldChar w:fldCharType="end"/>
        </w:r>
      </w:hyperlink>
    </w:p>
    <w:p w14:paraId="7160C0DB" w14:textId="5CFBC6B9"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86" w:history="1">
        <w:r w:rsidRPr="00D04F22">
          <w:rPr>
            <w:rStyle w:val="Hyperlink"/>
            <w:noProof/>
          </w:rPr>
          <w:t>8</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Backup og restore</w:t>
        </w:r>
        <w:r>
          <w:rPr>
            <w:noProof/>
            <w:webHidden/>
          </w:rPr>
          <w:tab/>
        </w:r>
        <w:r>
          <w:rPr>
            <w:noProof/>
            <w:webHidden/>
          </w:rPr>
          <w:fldChar w:fldCharType="begin"/>
        </w:r>
        <w:r>
          <w:rPr>
            <w:noProof/>
            <w:webHidden/>
          </w:rPr>
          <w:instrText xml:space="preserve"> PAGEREF _Toc194409786 \h </w:instrText>
        </w:r>
        <w:r>
          <w:rPr>
            <w:noProof/>
            <w:webHidden/>
          </w:rPr>
        </w:r>
        <w:r>
          <w:rPr>
            <w:noProof/>
            <w:webHidden/>
          </w:rPr>
          <w:fldChar w:fldCharType="separate"/>
        </w:r>
        <w:r>
          <w:rPr>
            <w:noProof/>
            <w:webHidden/>
          </w:rPr>
          <w:t>7</w:t>
        </w:r>
        <w:r>
          <w:rPr>
            <w:noProof/>
            <w:webHidden/>
          </w:rPr>
          <w:fldChar w:fldCharType="end"/>
        </w:r>
      </w:hyperlink>
    </w:p>
    <w:p w14:paraId="27D38C85" w14:textId="73CA5D00" w:rsidR="00711722" w:rsidRDefault="00711722">
      <w:pPr>
        <w:pStyle w:val="Indholdsfortegnelse1"/>
        <w:rPr>
          <w:rFonts w:asciiTheme="minorHAnsi" w:eastAsiaTheme="minorEastAsia" w:hAnsiTheme="minorHAnsi" w:cstheme="minorBidi"/>
          <w:bCs w:val="0"/>
          <w:noProof/>
          <w:kern w:val="2"/>
          <w:szCs w:val="24"/>
          <w:lang w:eastAsia="da-DK"/>
          <w14:ligatures w14:val="standardContextual"/>
        </w:rPr>
      </w:pPr>
      <w:hyperlink w:anchor="_Toc194409787" w:history="1">
        <w:r w:rsidRPr="00D04F22">
          <w:rPr>
            <w:rStyle w:val="Hyperlink"/>
            <w:noProof/>
          </w:rPr>
          <w:t>9</w:t>
        </w:r>
        <w:r>
          <w:rPr>
            <w:rFonts w:asciiTheme="minorHAnsi" w:eastAsiaTheme="minorEastAsia" w:hAnsiTheme="minorHAnsi" w:cstheme="minorBidi"/>
            <w:bCs w:val="0"/>
            <w:noProof/>
            <w:kern w:val="2"/>
            <w:szCs w:val="24"/>
            <w:lang w:eastAsia="da-DK"/>
            <w14:ligatures w14:val="standardContextual"/>
          </w:rPr>
          <w:tab/>
        </w:r>
        <w:r w:rsidRPr="00D04F22">
          <w:rPr>
            <w:rStyle w:val="Hyperlink"/>
            <w:noProof/>
          </w:rPr>
          <w:t>Hændelseshåndtering</w:t>
        </w:r>
        <w:r>
          <w:rPr>
            <w:noProof/>
            <w:webHidden/>
          </w:rPr>
          <w:tab/>
        </w:r>
        <w:r>
          <w:rPr>
            <w:noProof/>
            <w:webHidden/>
          </w:rPr>
          <w:fldChar w:fldCharType="begin"/>
        </w:r>
        <w:r>
          <w:rPr>
            <w:noProof/>
            <w:webHidden/>
          </w:rPr>
          <w:instrText xml:space="preserve"> PAGEREF _Toc194409787 \h </w:instrText>
        </w:r>
        <w:r>
          <w:rPr>
            <w:noProof/>
            <w:webHidden/>
          </w:rPr>
        </w:r>
        <w:r>
          <w:rPr>
            <w:noProof/>
            <w:webHidden/>
          </w:rPr>
          <w:fldChar w:fldCharType="separate"/>
        </w:r>
        <w:r>
          <w:rPr>
            <w:noProof/>
            <w:webHidden/>
          </w:rPr>
          <w:t>8</w:t>
        </w:r>
        <w:r>
          <w:rPr>
            <w:noProof/>
            <w:webHidden/>
          </w:rPr>
          <w:fldChar w:fldCharType="end"/>
        </w:r>
      </w:hyperlink>
    </w:p>
    <w:p w14:paraId="6E848EC0" w14:textId="79C280A3" w:rsidR="00F02FB2" w:rsidRDefault="00F02FB2" w:rsidP="00F02FB2">
      <w:r>
        <w:fldChar w:fldCharType="end"/>
      </w:r>
      <w:r>
        <w:br w:type="page"/>
      </w:r>
    </w:p>
    <w:p w14:paraId="3E7C9A36" w14:textId="6BB83D12" w:rsidR="004D558D" w:rsidRDefault="006801A8" w:rsidP="004D558D">
      <w:pPr>
        <w:pStyle w:val="Overskrift1"/>
      </w:pPr>
      <w:bookmarkStart w:id="0" w:name="_Toc183423676"/>
      <w:bookmarkStart w:id="1" w:name="_Toc194409775"/>
      <w:r>
        <w:lastRenderedPageBreak/>
        <w:t>Formål</w:t>
      </w:r>
      <w:r w:rsidR="004D558D">
        <w:t xml:space="preserve"> for </w:t>
      </w:r>
      <w:bookmarkEnd w:id="0"/>
      <w:bookmarkEnd w:id="1"/>
      <w:r w:rsidR="005E27E6">
        <w:t>proceduren</w:t>
      </w:r>
    </w:p>
    <w:p w14:paraId="44BA6CAB" w14:textId="5767EED4" w:rsidR="006801A8" w:rsidRDefault="006801A8" w:rsidP="006801A8">
      <w:r>
        <w:t>Denne IT/OT-</w:t>
      </w:r>
      <w:proofErr w:type="spellStart"/>
      <w:r>
        <w:t>Leverandørsikkerhedprocedure</w:t>
      </w:r>
      <w:proofErr w:type="spellEnd"/>
      <w:r>
        <w:t xml:space="preserve"> er udarbejdet af </w:t>
      </w:r>
      <w:fldSimple w:instr="DOCPROPERTY &quot;Organisation&quot; \* MERGEFORMAT">
        <w:r w:rsidRPr="5F9BEB2C">
          <w:t>&lt;Organisation&gt;</w:t>
        </w:r>
      </w:fldSimple>
      <w:r w:rsidRPr="5F9BEB2C">
        <w:t xml:space="preserve"> med henblik på </w:t>
      </w:r>
      <w:fldSimple w:instr="DOCPROPERTY &quot;Organisation&quot; \* MERGEFORMAT">
        <w:r w:rsidRPr="5F9BEB2C">
          <w:t>&lt;Organisation&gt;</w:t>
        </w:r>
      </w:fldSimple>
      <w:r w:rsidRPr="5F9BEB2C">
        <w:t xml:space="preserve">s overholdelse af gældende regler om styrket beredskab for energisektoren og modstandsdygtighed og beredskab i energisektoren. Reglerne foreskriver, at </w:t>
      </w:r>
      <w:fldSimple w:instr="DOCPROPERTY &quot;Organisation&quot; \* MERGEFORMAT">
        <w:r w:rsidRPr="5F9BEB2C">
          <w:t>&lt;Organisation&gt;</w:t>
        </w:r>
      </w:fldSimple>
      <w:r w:rsidRPr="5F9BEB2C">
        <w:t xml:space="preserve"> skal udarbejde politikker og procedurer for deres respektive leverandører for at sikre forsyningskædesikkerheden og derved forsyningssikkerheden af </w:t>
      </w:r>
      <w:fldSimple w:instr="DOCPROPERTY &quot;Organisation&quot; \* MERGEFORMAT">
        <w:r w:rsidRPr="5F9BEB2C">
          <w:t>&lt;Organisation&gt;</w:t>
        </w:r>
      </w:fldSimple>
      <w:r w:rsidRPr="5F9BEB2C">
        <w:t xml:space="preserve"> tjenester. </w:t>
      </w:r>
    </w:p>
    <w:p w14:paraId="5897DCA8" w14:textId="472D6F39" w:rsidR="00FC2430" w:rsidRDefault="006B2548" w:rsidP="00FC2430">
      <w:fldSimple w:instr="DOCPROPERTY &quot;Organisation&quot; \* MERGEFORMAT">
        <w:r>
          <w:t>&lt;Organisation&gt;</w:t>
        </w:r>
      </w:fldSimple>
      <w:r w:rsidR="00E75301">
        <w:t xml:space="preserve">s </w:t>
      </w:r>
      <w:r w:rsidR="006C0DBF">
        <w:t>IT/OT-</w:t>
      </w:r>
      <w:proofErr w:type="spellStart"/>
      <w:r w:rsidR="006C0DBF">
        <w:t>L</w:t>
      </w:r>
      <w:r w:rsidR="00E75301">
        <w:t>everandør</w:t>
      </w:r>
      <w:r w:rsidR="005E27E6">
        <w:t>sikkerhedprocedure</w:t>
      </w:r>
      <w:proofErr w:type="spellEnd"/>
      <w:r w:rsidR="00FC2430">
        <w:t xml:space="preserve"> </w:t>
      </w:r>
      <w:r w:rsidR="00FC2430" w:rsidRPr="004B271B">
        <w:t>har til formål</w:t>
      </w:r>
      <w:r w:rsidR="00FC2430">
        <w:t xml:space="preserve"> </w:t>
      </w:r>
      <w:r w:rsidR="00FC2430" w:rsidRPr="004B271B">
        <w:t xml:space="preserve">at </w:t>
      </w:r>
      <w:r w:rsidR="00101067">
        <w:t xml:space="preserve">rammesætte og </w:t>
      </w:r>
      <w:r w:rsidR="00FC2430" w:rsidRPr="004B271B">
        <w:t xml:space="preserve">understøtte </w:t>
      </w:r>
      <w:r w:rsidR="00FC2430">
        <w:t>selskabets</w:t>
      </w:r>
      <w:r w:rsidR="00FC2430" w:rsidRPr="004B271B">
        <w:t xml:space="preserve"> overordnede </w:t>
      </w:r>
      <w:r w:rsidR="00101067">
        <w:t xml:space="preserve">krav og retningslinjer for sikkerhed </w:t>
      </w:r>
      <w:r w:rsidR="00C91F0E">
        <w:t xml:space="preserve">i det omfang </w:t>
      </w:r>
      <w:fldSimple w:instr="DOCPROPERTY &quot;Organisation&quot; \* MERGEFORMAT">
        <w:r w:rsidR="00C91F0E">
          <w:t>&lt;Organisation&gt;</w:t>
        </w:r>
      </w:fldSimple>
      <w:r w:rsidR="00C91F0E">
        <w:t>s leverandører har en indvirkning</w:t>
      </w:r>
      <w:r w:rsidR="00BD45DD">
        <w:t xml:space="preserve"> herpå</w:t>
      </w:r>
      <w:r w:rsidR="00FC2430">
        <w:t>.</w:t>
      </w:r>
      <w:r w:rsidR="00FC2430" w:rsidRPr="004B271B">
        <w:t xml:space="preserve"> </w:t>
      </w:r>
    </w:p>
    <w:p w14:paraId="67CC487C" w14:textId="77777777" w:rsidR="0040336E" w:rsidRDefault="0040336E" w:rsidP="0040336E">
      <w:fldSimple w:instr="DOCPROPERTY &quot;Organisation&quot; \* MERGEFORMAT">
        <w:r w:rsidRPr="5F9BEB2C">
          <w:t>&lt;Organisation&gt;</w:t>
        </w:r>
      </w:fldSimple>
      <w:r w:rsidRPr="5F9BEB2C">
        <w:t xml:space="preserve"> har med udgangspunkt i </w:t>
      </w:r>
      <w:fldSimple w:instr="DOCPROPERTY &quot;Organisation&quot; \* MERGEFORMAT">
        <w:r w:rsidRPr="5F9BEB2C">
          <w:t>&lt;Organisation&gt;</w:t>
        </w:r>
      </w:fldSimple>
      <w:r w:rsidRPr="5F9BEB2C">
        <w:t xml:space="preserve">s overordnede </w:t>
      </w:r>
      <w:r>
        <w:t xml:space="preserve">it-sikkerhedspolitik, </w:t>
      </w:r>
      <w:r w:rsidRPr="5F9BEB2C">
        <w:t xml:space="preserve">risikostyringspolitik og risikovurdering fastsat bestemmelserne i denne </w:t>
      </w:r>
      <w:r>
        <w:t>procedure</w:t>
      </w:r>
      <w:r w:rsidRPr="5F9BEB2C">
        <w:t xml:space="preserve">. </w:t>
      </w:r>
    </w:p>
    <w:p w14:paraId="54F8ED79" w14:textId="7B4DB141" w:rsidR="00FC2430" w:rsidRPr="004B271B" w:rsidRDefault="00FC2430" w:rsidP="00FC2430">
      <w:r>
        <w:t xml:space="preserve">I </w:t>
      </w:r>
      <w:fldSimple w:instr="DOCPROPERTY &quot;Organisation&quot; \* MERGEFORMAT">
        <w:r>
          <w:t>&lt;Organisation&gt;</w:t>
        </w:r>
      </w:fldSimple>
      <w:r>
        <w:t xml:space="preserve"> anvendes </w:t>
      </w:r>
      <w:r w:rsidR="00BD45DD">
        <w:t>leverandører</w:t>
      </w:r>
      <w:r w:rsidRPr="00B37C1F">
        <w:t xml:space="preserve"> som </w:t>
      </w:r>
      <w:r w:rsidR="00BD45DD">
        <w:t>kompetence og ressourcestøtte</w:t>
      </w:r>
      <w:r w:rsidR="00AA2706">
        <w:t xml:space="preserve"> til understøttelse af </w:t>
      </w:r>
      <w:fldSimple w:instr="DOCPROPERTY &quot;Organisation&quot; \* MERGEFORMAT">
        <w:r w:rsidR="00AA2706">
          <w:t>&lt;Organisation&gt;</w:t>
        </w:r>
      </w:fldSimple>
      <w:r w:rsidR="00AA2706">
        <w:t>s administration og drift</w:t>
      </w:r>
      <w:r w:rsidRPr="00B37C1F">
        <w:t xml:space="preserve">. </w:t>
      </w:r>
      <w:r w:rsidR="009923F8">
        <w:t>Leverandøre</w:t>
      </w:r>
      <w:r w:rsidR="008F0CA5">
        <w:t>r</w:t>
      </w:r>
      <w:r w:rsidR="009923F8">
        <w:t xml:space="preserve"> er en vigtig del af </w:t>
      </w:r>
      <w:fldSimple w:instr="DOCPROPERTY &quot;Organisation&quot; \* MERGEFORMAT">
        <w:r w:rsidR="006D00AF">
          <w:t>&lt;Organisation&gt;</w:t>
        </w:r>
      </w:fldSimple>
      <w:r w:rsidR="006D00AF">
        <w:t xml:space="preserve">s </w:t>
      </w:r>
      <w:r w:rsidR="009A5B45">
        <w:t>forsvar</w:t>
      </w:r>
      <w:r w:rsidR="006D00AF">
        <w:t xml:space="preserve"> og kriseberedskab</w:t>
      </w:r>
      <w:r w:rsidR="009A5B45">
        <w:t xml:space="preserve">. </w:t>
      </w:r>
      <w:r w:rsidR="004E23DB">
        <w:t>Procedure</w:t>
      </w:r>
      <w:r w:rsidR="00793CF8">
        <w:t>rne</w:t>
      </w:r>
      <w:r w:rsidR="00C37F26">
        <w:t xml:space="preserve"> </w:t>
      </w:r>
      <w:r w:rsidRPr="00B37C1F">
        <w:t xml:space="preserve">indeholder alle </w:t>
      </w:r>
      <w:r w:rsidR="00174BF4">
        <w:t>områder og aktiviteter</w:t>
      </w:r>
      <w:r w:rsidR="00CD0BAC">
        <w:t xml:space="preserve">, som der skal </w:t>
      </w:r>
      <w:r w:rsidR="00C16789">
        <w:t>tage</w:t>
      </w:r>
      <w:r w:rsidR="00174BF4">
        <w:t>s</w:t>
      </w:r>
      <w:r w:rsidR="00C16789">
        <w:t xml:space="preserve"> højde for </w:t>
      </w:r>
      <w:r w:rsidR="00174BF4">
        <w:t xml:space="preserve">og </w:t>
      </w:r>
      <w:r w:rsidRPr="00B37C1F">
        <w:t>som kan have en indvirkning på opnåelsen af organisationens forretningsmæssige mål</w:t>
      </w:r>
      <w:r>
        <w:t xml:space="preserve"> og opretholdelse af det </w:t>
      </w:r>
      <w:proofErr w:type="gramStart"/>
      <w:r>
        <w:t>fornødne</w:t>
      </w:r>
      <w:proofErr w:type="gramEnd"/>
      <w:r>
        <w:t xml:space="preserve"> sikkerhedsniveau</w:t>
      </w:r>
      <w:r w:rsidRPr="00B37C1F">
        <w:t>.</w:t>
      </w:r>
    </w:p>
    <w:p w14:paraId="6CBB2FFE" w14:textId="0434AA19" w:rsidR="00FC2430" w:rsidRDefault="006C0DBF" w:rsidP="00FC2430">
      <w:r>
        <w:t>IT/OT-</w:t>
      </w:r>
      <w:r w:rsidR="00793CF8">
        <w:t>Leverandørsikkerhedsprocedur</w:t>
      </w:r>
      <w:r w:rsidR="003D71C5">
        <w:t>en</w:t>
      </w:r>
      <w:r w:rsidR="00FC2430" w:rsidRPr="004B271B">
        <w:t xml:space="preserve"> skal til enhver tid understøtte </w:t>
      </w:r>
      <w:fldSimple w:instr="DOCPROPERTY &quot;Organisation&quot; \* MERGEFORMAT">
        <w:r w:rsidR="00FC2430">
          <w:t>&lt;Organisation&gt;</w:t>
        </w:r>
      </w:fldSimple>
      <w:r w:rsidR="00FC2430">
        <w:t xml:space="preserve">s værdigrundlag og tilstræbe at </w:t>
      </w:r>
      <w:r w:rsidR="00292AC0">
        <w:t xml:space="preserve">opgaver der er </w:t>
      </w:r>
      <w:r w:rsidR="00A91F40">
        <w:t xml:space="preserve">overlagt til Leverandøren udføres på en måde </w:t>
      </w:r>
      <w:r w:rsidR="00C41E79">
        <w:t xml:space="preserve">som overholder </w:t>
      </w:r>
      <w:fldSimple w:instr="DOCPROPERTY &quot;Organisation&quot; \* MERGEFORMAT">
        <w:r w:rsidR="00C270FA">
          <w:t>&lt;Organisation&gt;</w:t>
        </w:r>
      </w:fldSimple>
      <w:r w:rsidR="00C270FA">
        <w:t xml:space="preserve">s </w:t>
      </w:r>
      <w:r w:rsidR="003D71C5">
        <w:t xml:space="preserve">politikker og </w:t>
      </w:r>
      <w:r w:rsidR="00C270FA">
        <w:t>retningslinjer, og samtidig er</w:t>
      </w:r>
      <w:r w:rsidR="00FC2430" w:rsidRPr="004B271B">
        <w:t xml:space="preserve"> driftssikker</w:t>
      </w:r>
      <w:r w:rsidR="00FC2430">
        <w:t xml:space="preserve"> </w:t>
      </w:r>
      <w:r w:rsidR="00C270FA">
        <w:t>og</w:t>
      </w:r>
      <w:r w:rsidR="00FC2430" w:rsidRPr="004B271B">
        <w:t xml:space="preserve"> </w:t>
      </w:r>
      <w:r w:rsidR="002A7D6F">
        <w:t xml:space="preserve">at adgange </w:t>
      </w:r>
      <w:r w:rsidR="00256A47">
        <w:t xml:space="preserve">(både fysiske og virtuelle) </w:t>
      </w:r>
      <w:r w:rsidR="002A7D6F">
        <w:t xml:space="preserve">er </w:t>
      </w:r>
      <w:r w:rsidR="00FC2430" w:rsidRPr="004B271B">
        <w:t>målrettet de konkrete opgaver.</w:t>
      </w:r>
    </w:p>
    <w:p w14:paraId="62144372" w14:textId="367B5671" w:rsidR="00205A93" w:rsidRDefault="004C1477" w:rsidP="00FC2430">
      <w:r>
        <w:t xml:space="preserve">Afvigelser fra </w:t>
      </w:r>
      <w:r w:rsidR="003658FD">
        <w:t>proceduren</w:t>
      </w:r>
      <w:r w:rsidR="002101A4">
        <w:t xml:space="preserve"> kan godkendes men kun i samarbejde med </w:t>
      </w:r>
      <w:fldSimple w:instr="DOCPROPERTY &quot;Organisation&quot; \* MERGEFORMAT">
        <w:r w:rsidR="002101A4">
          <w:t>&lt;Organisation&gt;</w:t>
        </w:r>
      </w:fldSimple>
      <w:r w:rsidR="002101A4">
        <w:t xml:space="preserve">. Dette skal afspejles i </w:t>
      </w:r>
      <w:fldSimple w:instr="DOCPROPERTY &quot;Organisation&quot; \* MERGEFORMAT">
        <w:r w:rsidR="002101A4">
          <w:t>&lt;Organisation&gt;</w:t>
        </w:r>
      </w:fldSimple>
      <w:r w:rsidR="002101A4">
        <w:t xml:space="preserve">s risikovurdering af den enkelte leverandør, samt fremgå af </w:t>
      </w:r>
      <w:r w:rsidR="00BB56C6">
        <w:t>leverandøraftalen.</w:t>
      </w:r>
    </w:p>
    <w:p w14:paraId="45417A0A" w14:textId="10EADDD9" w:rsidR="00DE6785" w:rsidRDefault="00DE6785" w:rsidP="00DE6785">
      <w:pPr>
        <w:pStyle w:val="Overskrift2"/>
        <w:ind w:left="1242" w:hanging="885"/>
      </w:pPr>
      <w:bookmarkStart w:id="2" w:name="_Toc194409776"/>
      <w:r>
        <w:t>Omfang</w:t>
      </w:r>
      <w:bookmarkEnd w:id="2"/>
    </w:p>
    <w:p w14:paraId="59E7CCC6" w14:textId="3B17C5C1" w:rsidR="004B65FE" w:rsidRDefault="004D558D" w:rsidP="004D558D">
      <w:r>
        <w:t xml:space="preserve">Denne </w:t>
      </w:r>
      <w:r w:rsidR="00E30DC5">
        <w:t>procedure</w:t>
      </w:r>
      <w:r>
        <w:t xml:space="preserve"> </w:t>
      </w:r>
      <w:r w:rsidR="007E08A4">
        <w:t>omfatter følgende typer leverandører</w:t>
      </w:r>
      <w:r w:rsidR="004B65FE">
        <w:t>:</w:t>
      </w:r>
      <w:r>
        <w:t xml:space="preserve"> </w:t>
      </w:r>
    </w:p>
    <w:p w14:paraId="48457CA3" w14:textId="7A98FB26" w:rsidR="008120C4" w:rsidRPr="006310B0" w:rsidRDefault="004D558D" w:rsidP="004B65FE">
      <w:pPr>
        <w:pStyle w:val="Listeafsnit"/>
        <w:numPr>
          <w:ilvl w:val="0"/>
          <w:numId w:val="44"/>
        </w:numPr>
        <w:rPr>
          <w:highlight w:val="yellow"/>
        </w:rPr>
      </w:pPr>
      <w:r w:rsidRPr="006310B0">
        <w:rPr>
          <w:highlight w:val="yellow"/>
        </w:rPr>
        <w:lastRenderedPageBreak/>
        <w:t xml:space="preserve">OT-leverandører som understøtter </w:t>
      </w:r>
      <w:r w:rsidR="006B2548" w:rsidRPr="006310B0">
        <w:rPr>
          <w:highlight w:val="yellow"/>
        </w:rPr>
        <w:fldChar w:fldCharType="begin"/>
      </w:r>
      <w:r w:rsidR="006B2548" w:rsidRPr="006310B0">
        <w:rPr>
          <w:highlight w:val="yellow"/>
        </w:rPr>
        <w:instrText xml:space="preserve"> DOCPROPERTY "Organisation" \* MERGEFORMAT </w:instrText>
      </w:r>
      <w:r w:rsidR="006B2548" w:rsidRPr="006310B0">
        <w:rPr>
          <w:highlight w:val="yellow"/>
        </w:rPr>
        <w:fldChar w:fldCharType="separate"/>
      </w:r>
      <w:r w:rsidR="006B2548" w:rsidRPr="006310B0">
        <w:rPr>
          <w:highlight w:val="yellow"/>
        </w:rPr>
        <w:t>&lt;Organisation&gt;</w:t>
      </w:r>
      <w:r w:rsidR="006B2548" w:rsidRPr="006310B0">
        <w:rPr>
          <w:highlight w:val="yellow"/>
        </w:rPr>
        <w:fldChar w:fldCharType="end"/>
      </w:r>
      <w:r w:rsidR="006B2548" w:rsidRPr="006310B0">
        <w:rPr>
          <w:highlight w:val="yellow"/>
        </w:rPr>
        <w:t xml:space="preserve">s </w:t>
      </w:r>
      <w:r w:rsidRPr="006310B0">
        <w:rPr>
          <w:highlight w:val="yellow"/>
        </w:rPr>
        <w:t xml:space="preserve">produktion. </w:t>
      </w:r>
      <w:r w:rsidRPr="00DA2D53">
        <w:rPr>
          <w:highlight w:val="yellow"/>
        </w:rPr>
        <w:t xml:space="preserve">Dvs. alle komponenter (generatorer, pumper, motorer, </w:t>
      </w:r>
      <w:proofErr w:type="spellStart"/>
      <w:r w:rsidRPr="00DA2D53">
        <w:rPr>
          <w:highlight w:val="yellow"/>
        </w:rPr>
        <w:t>PLC’er</w:t>
      </w:r>
      <w:proofErr w:type="spellEnd"/>
      <w:r w:rsidRPr="00DA2D53">
        <w:rPr>
          <w:highlight w:val="yellow"/>
        </w:rPr>
        <w:t>, målere etc.)</w:t>
      </w:r>
      <w:r w:rsidR="008120C4">
        <w:rPr>
          <w:highlight w:val="yellow"/>
        </w:rPr>
        <w:t>,</w:t>
      </w:r>
      <w:r w:rsidRPr="00DA2D53">
        <w:rPr>
          <w:highlight w:val="yellow"/>
        </w:rPr>
        <w:t xml:space="preserve"> som indgår i produktionen af fjernvarme</w:t>
      </w:r>
      <w:r w:rsidRPr="006310B0">
        <w:rPr>
          <w:highlight w:val="yellow"/>
        </w:rPr>
        <w:t>.</w:t>
      </w:r>
    </w:p>
    <w:p w14:paraId="2D8F0723" w14:textId="329DEBB8" w:rsidR="00EC13DC" w:rsidRDefault="004B65FE" w:rsidP="00EC13DC">
      <w:pPr>
        <w:pStyle w:val="Listeafsnit"/>
        <w:numPr>
          <w:ilvl w:val="0"/>
          <w:numId w:val="44"/>
        </w:numPr>
        <w:rPr>
          <w:highlight w:val="yellow"/>
        </w:rPr>
      </w:pPr>
      <w:r w:rsidRPr="006310B0">
        <w:rPr>
          <w:highlight w:val="yellow"/>
        </w:rPr>
        <w:t xml:space="preserve">IT-leverandører som understøtter </w:t>
      </w:r>
      <w:r w:rsidRPr="006310B0">
        <w:rPr>
          <w:highlight w:val="yellow"/>
        </w:rPr>
        <w:fldChar w:fldCharType="begin"/>
      </w:r>
      <w:r w:rsidRPr="006310B0">
        <w:rPr>
          <w:highlight w:val="yellow"/>
        </w:rPr>
        <w:instrText xml:space="preserve"> DOCPROPERTY "Organisation" \* MERGEFORMAT </w:instrText>
      </w:r>
      <w:r w:rsidRPr="006310B0">
        <w:rPr>
          <w:highlight w:val="yellow"/>
        </w:rPr>
        <w:fldChar w:fldCharType="separate"/>
      </w:r>
      <w:r w:rsidRPr="006310B0">
        <w:rPr>
          <w:highlight w:val="yellow"/>
        </w:rPr>
        <w:t>&lt;Organisation&gt;</w:t>
      </w:r>
      <w:r w:rsidRPr="006310B0">
        <w:rPr>
          <w:highlight w:val="yellow"/>
        </w:rPr>
        <w:fldChar w:fldCharType="end"/>
      </w:r>
      <w:r w:rsidRPr="006310B0">
        <w:rPr>
          <w:highlight w:val="yellow"/>
        </w:rPr>
        <w:t>s lokal</w:t>
      </w:r>
      <w:r w:rsidR="00EC13DC" w:rsidRPr="006310B0">
        <w:rPr>
          <w:highlight w:val="yellow"/>
        </w:rPr>
        <w:t xml:space="preserve">e IT-services og komponenter. </w:t>
      </w:r>
    </w:p>
    <w:p w14:paraId="189A0D1E" w14:textId="6031DE7B" w:rsidR="00E30DC5" w:rsidRPr="006C0DBF" w:rsidRDefault="0013212C" w:rsidP="006C0DBF">
      <w:pPr>
        <w:pStyle w:val="Listeafsnit"/>
        <w:numPr>
          <w:ilvl w:val="0"/>
          <w:numId w:val="44"/>
        </w:numPr>
        <w:rPr>
          <w:highlight w:val="yellow"/>
        </w:rPr>
      </w:pPr>
      <w:r>
        <w:rPr>
          <w:highlight w:val="yellow"/>
        </w:rPr>
        <w:t xml:space="preserve">Netværksleverandører som </w:t>
      </w:r>
      <w:r w:rsidR="00312F40">
        <w:rPr>
          <w:highlight w:val="yellow"/>
        </w:rPr>
        <w:t>leverer og supporterer</w:t>
      </w:r>
      <w:r>
        <w:rPr>
          <w:highlight w:val="yellow"/>
        </w:rPr>
        <w:t xml:space="preserve"> </w:t>
      </w:r>
      <w:r w:rsidRPr="004C1477">
        <w:rPr>
          <w:highlight w:val="yellow"/>
        </w:rPr>
        <w:fldChar w:fldCharType="begin"/>
      </w:r>
      <w:r w:rsidRPr="004C1477">
        <w:rPr>
          <w:highlight w:val="yellow"/>
        </w:rPr>
        <w:instrText>DOCPROPERTY "Organisation" \* MERGEFORMAT</w:instrText>
      </w:r>
      <w:r w:rsidRPr="004C1477">
        <w:rPr>
          <w:highlight w:val="yellow"/>
        </w:rPr>
        <w:fldChar w:fldCharType="separate"/>
      </w:r>
      <w:r w:rsidRPr="004C1477">
        <w:rPr>
          <w:highlight w:val="yellow"/>
        </w:rPr>
        <w:t>&lt;Organisation&gt;</w:t>
      </w:r>
      <w:r w:rsidRPr="004C1477">
        <w:rPr>
          <w:highlight w:val="yellow"/>
        </w:rPr>
        <w:fldChar w:fldCharType="end"/>
      </w:r>
      <w:r w:rsidRPr="004C1477">
        <w:rPr>
          <w:highlight w:val="yellow"/>
        </w:rPr>
        <w:t xml:space="preserve">s </w:t>
      </w:r>
      <w:r w:rsidR="00312F40" w:rsidRPr="004C1477">
        <w:rPr>
          <w:highlight w:val="yellow"/>
        </w:rPr>
        <w:t>IT/OT-netværk (routere</w:t>
      </w:r>
      <w:r w:rsidR="004C1477" w:rsidRPr="004C1477">
        <w:rPr>
          <w:highlight w:val="yellow"/>
        </w:rPr>
        <w:t>, switches</w:t>
      </w:r>
      <w:r w:rsidR="004C1477">
        <w:rPr>
          <w:highlight w:val="yellow"/>
        </w:rPr>
        <w:t>, firewalls</w:t>
      </w:r>
      <w:r w:rsidR="004C1477" w:rsidRPr="004C1477">
        <w:rPr>
          <w:highlight w:val="yellow"/>
        </w:rPr>
        <w:t xml:space="preserve"> etc.)</w:t>
      </w:r>
    </w:p>
    <w:p w14:paraId="0AFBEC03" w14:textId="0F1C9902" w:rsidR="00E2282A" w:rsidRPr="00E2282A" w:rsidRDefault="00E2282A" w:rsidP="00414E73">
      <w:pPr>
        <w:spacing w:before="240"/>
        <w:rPr>
          <w:highlight w:val="yellow"/>
        </w:rPr>
      </w:pPr>
      <w:r>
        <w:rPr>
          <w:highlight w:val="yellow"/>
        </w:rPr>
        <w:t>Herefter kaldt Leverandører.</w:t>
      </w:r>
    </w:p>
    <w:p w14:paraId="4BC12835" w14:textId="1EBDFCC9" w:rsidR="00EC13DC" w:rsidRDefault="00E778BB" w:rsidP="00EC13DC">
      <w:r w:rsidRPr="00414E73">
        <w:rPr>
          <w:highlight w:val="yellow"/>
        </w:rPr>
        <w:t>Politikken dækker ikke SaaS leverandører.</w:t>
      </w:r>
    </w:p>
    <w:bookmarkStart w:id="3" w:name="_Toc183423679"/>
    <w:bookmarkStart w:id="4" w:name="_Toc194409778"/>
    <w:p w14:paraId="357E1F61" w14:textId="1D03D700" w:rsidR="004D558D" w:rsidRDefault="00453721" w:rsidP="004D558D">
      <w:pPr>
        <w:pStyle w:val="Overskrift1"/>
      </w:pPr>
      <w:r>
        <w:fldChar w:fldCharType="begin"/>
      </w:r>
      <w:r>
        <w:instrText>DOCPROPERTY "Organisation" \* MERGEFORMAT</w:instrText>
      </w:r>
      <w:r>
        <w:fldChar w:fldCharType="separate"/>
      </w:r>
      <w:r>
        <w:t>&lt;Organisation&gt;</w:t>
      </w:r>
      <w:r>
        <w:fldChar w:fldCharType="end"/>
      </w:r>
      <w:r>
        <w:t xml:space="preserve">s </w:t>
      </w:r>
      <w:r w:rsidR="004D558D">
        <w:t>ansvar</w:t>
      </w:r>
      <w:bookmarkEnd w:id="3"/>
      <w:bookmarkEnd w:id="4"/>
    </w:p>
    <w:p w14:paraId="2D98BF53" w14:textId="77777777" w:rsidR="006041C5" w:rsidRDefault="007762E2" w:rsidP="004D558D">
      <w:r>
        <w:t xml:space="preserve">Det er </w:t>
      </w:r>
      <w:fldSimple w:instr="DOCPROPERTY &quot;Organisation&quot; \* MERGEFORMAT">
        <w:r>
          <w:t>&lt;Organisation&gt;</w:t>
        </w:r>
      </w:fldSimple>
      <w:r>
        <w:t>s ansvar at der f</w:t>
      </w:r>
      <w:r w:rsidR="004D558D">
        <w:t xml:space="preserve">or hver </w:t>
      </w:r>
      <w:r w:rsidR="001B06EF">
        <w:t>L</w:t>
      </w:r>
      <w:r w:rsidR="004D558D">
        <w:t xml:space="preserve">everandør indgås der en aftale om den pågældende </w:t>
      </w:r>
      <w:r w:rsidR="001B06EF">
        <w:t>L</w:t>
      </w:r>
      <w:r w:rsidR="004D558D">
        <w:t xml:space="preserve">everandørs medarbejdere og ansvar, </w:t>
      </w:r>
      <w:proofErr w:type="gramStart"/>
      <w:r w:rsidR="004D558D">
        <w:t>således at</w:t>
      </w:r>
      <w:proofErr w:type="gramEnd"/>
      <w:r>
        <w:t xml:space="preserve"> aftalen afspejler </w:t>
      </w:r>
      <w:fldSimple w:instr="DOCPROPERTY &quot;Organisation&quot; \* MERGEFORMAT">
        <w:r w:rsidR="006041C5">
          <w:t>&lt;Organisation&gt;</w:t>
        </w:r>
      </w:fldSimple>
      <w:r w:rsidR="006041C5">
        <w:t>s krav og forventninger til den pågældende leverandør.</w:t>
      </w:r>
    </w:p>
    <w:p w14:paraId="4286A64D" w14:textId="26427C6C" w:rsidR="004D558D" w:rsidRDefault="006041C5" w:rsidP="004D558D">
      <w:r>
        <w:t xml:space="preserve">Det er </w:t>
      </w:r>
      <w:fldSimple w:instr="DOCPROPERTY &quot;Organisation&quot; \* MERGEFORMAT">
        <w:r>
          <w:t>&lt;Organisation&gt;</w:t>
        </w:r>
      </w:fldSimple>
      <w:r>
        <w:t xml:space="preserve">s ansvar at der for hver Leverandør udarbejdes en risikovurdering for de services som </w:t>
      </w:r>
      <w:r w:rsidR="00A80F61">
        <w:t xml:space="preserve">den pågældende Leverandør leverer til Det er </w:t>
      </w:r>
      <w:fldSimple w:instr="DOCPROPERTY &quot;Organisation&quot; \* MERGEFORMAT">
        <w:r w:rsidR="00A80F61">
          <w:t>&lt;Organisation&gt;</w:t>
        </w:r>
      </w:fldSimple>
      <w:r w:rsidR="00A80F61">
        <w:t>.</w:t>
      </w:r>
      <w:r w:rsidR="006D53EB">
        <w:t xml:space="preserve"> Det er </w:t>
      </w:r>
      <w:fldSimple w:instr="DOCPROPERTY &quot;Organisation&quot; \* MERGEFORMAT">
        <w:r w:rsidR="006D53EB">
          <w:t>&lt;Organisation&gt;</w:t>
        </w:r>
      </w:fldSimple>
      <w:r w:rsidR="006D53EB">
        <w:t>s ansvar at aftalen med Leverandøren afspejler denne risikovurdering.</w:t>
      </w:r>
    </w:p>
    <w:p w14:paraId="378FEC6B" w14:textId="7E88528F" w:rsidR="002D672E" w:rsidRDefault="002D672E" w:rsidP="004D558D">
      <w:r>
        <w:t>For alle IT/OT-leverandører skal der indgås ente en databehandleraftale eller en fortrolighedsaftale, som tillæg til leverandøraftalen.</w:t>
      </w:r>
    </w:p>
    <w:p w14:paraId="601669B9" w14:textId="20E84F76" w:rsidR="0040336E" w:rsidRDefault="0040336E" w:rsidP="004D558D">
      <w:r>
        <w:t xml:space="preserve">Ve ændringer </w:t>
      </w:r>
      <w:r w:rsidR="00513BE0">
        <w:t xml:space="preserve">i denne procedure er det </w:t>
      </w:r>
      <w:fldSimple w:instr="DOCPROPERTY &quot;Organisation&quot; \* MERGEFORMAT">
        <w:r w:rsidRPr="5F9BEB2C">
          <w:t>&lt;Organisation&gt;</w:t>
        </w:r>
      </w:fldSimple>
      <w:r w:rsidR="00513BE0">
        <w:t>s ansvar at gennemgå eksisterende aftaler og sikre overholdelse</w:t>
      </w:r>
      <w:r w:rsidRPr="5F9BEB2C">
        <w:t xml:space="preserve">. </w:t>
      </w:r>
    </w:p>
    <w:p w14:paraId="3B2E51E9" w14:textId="5D5665F5" w:rsidR="00453721" w:rsidRDefault="00710428" w:rsidP="00453721">
      <w:pPr>
        <w:pStyle w:val="Overskrift1"/>
      </w:pPr>
      <w:r>
        <w:t>Uddannelse af medarbejdere</w:t>
      </w:r>
    </w:p>
    <w:p w14:paraId="406188D4" w14:textId="5FAA9AC0" w:rsidR="002B09C0" w:rsidRPr="002B09C0" w:rsidRDefault="002B09C0" w:rsidP="00E64912">
      <w:pPr>
        <w:spacing w:after="120"/>
      </w:pPr>
      <w:r>
        <w:t xml:space="preserve">Det </w:t>
      </w:r>
      <w:r w:rsidR="00333A78">
        <w:t xml:space="preserve">skal via aftale med leverandøren skriftligt sikres, at det </w:t>
      </w:r>
      <w:r>
        <w:t>er Leverandørens ansvar at</w:t>
      </w:r>
      <w:r w:rsidR="005572CD">
        <w:t xml:space="preserve"> alle </w:t>
      </w:r>
      <w:r w:rsidR="005572CD" w:rsidRPr="004B271B">
        <w:t>deres medarbejdere</w:t>
      </w:r>
      <w:r w:rsidR="005572CD">
        <w:t xml:space="preserve">, med adgang til </w:t>
      </w:r>
      <w:fldSimple w:instr="DOCPROPERTY &quot;Organisation&quot; \* MERGEFORMAT">
        <w:r w:rsidR="005572CD">
          <w:t>&lt;Organisation&gt;</w:t>
        </w:r>
      </w:fldSimple>
      <w:r w:rsidR="005572CD">
        <w:t>s netværk, systemer eller data,</w:t>
      </w:r>
      <w:r w:rsidR="005572CD" w:rsidRPr="004B271B">
        <w:t xml:space="preserve"> gennem uddannelse og udvikling</w:t>
      </w:r>
      <w:r w:rsidR="005572CD">
        <w:t>, skal</w:t>
      </w:r>
      <w:r w:rsidR="005572CD" w:rsidRPr="004B271B">
        <w:t xml:space="preserve"> opnå sikkerhedsbevidsthed om nødvendigheden af at overholde </w:t>
      </w:r>
      <w:fldSimple w:instr="DOCPROPERTY &quot;Organisation&quot; \* MERGEFORMAT">
        <w:r w:rsidR="005572CD">
          <w:t>&lt;Organisation&gt;</w:t>
        </w:r>
      </w:fldSimple>
      <w:r w:rsidR="005572CD">
        <w:t xml:space="preserve">s </w:t>
      </w:r>
      <w:r w:rsidR="005572CD" w:rsidRPr="004B271B">
        <w:t>sikkerhedsmæssige retningslinjer</w:t>
      </w:r>
      <w:r w:rsidR="00710428">
        <w:t>.</w:t>
      </w:r>
    </w:p>
    <w:p w14:paraId="0E6325AF" w14:textId="2F34BDAA" w:rsidR="003D2892" w:rsidRDefault="003D2892" w:rsidP="004D558D">
      <w:pPr>
        <w:pStyle w:val="Overskrift1"/>
      </w:pPr>
      <w:bookmarkStart w:id="5" w:name="_Toc183423680"/>
      <w:bookmarkStart w:id="6" w:name="_Toc194409779"/>
      <w:r>
        <w:lastRenderedPageBreak/>
        <w:t>Adgangsstyring</w:t>
      </w:r>
    </w:p>
    <w:p w14:paraId="4E9BB534" w14:textId="1A2534DB" w:rsidR="00AE6148" w:rsidRPr="00AE6148" w:rsidRDefault="00AE6148" w:rsidP="00AE6148">
      <w:r>
        <w:t xml:space="preserve">For Leverandører, for hvem der er behov for adgang til </w:t>
      </w:r>
      <w:fldSimple w:instr="DOCPROPERTY &quot;Organisation&quot; \* MERGEFORMAT">
        <w:r w:rsidR="00F11246">
          <w:t>&lt;Organisation&gt;</w:t>
        </w:r>
      </w:fldSimple>
      <w:r w:rsidR="00F11246">
        <w:t>s netværk, systemer eller data, skal det fremgå af aftalen at:</w:t>
      </w:r>
    </w:p>
    <w:p w14:paraId="2EFFA54C" w14:textId="77777777" w:rsidR="00E64912" w:rsidRDefault="00E64912" w:rsidP="00E64912">
      <w:pPr>
        <w:pStyle w:val="Listeafsnit"/>
        <w:numPr>
          <w:ilvl w:val="0"/>
          <w:numId w:val="40"/>
        </w:numPr>
      </w:pPr>
      <w:r>
        <w:t xml:space="preserve">alle deres medarbejderes adgange til </w:t>
      </w:r>
      <w:fldSimple w:instr="DOCPROPERTY &quot;Organisation&quot; \* MERGEFORMAT">
        <w:r>
          <w:t>&lt;Organisation&gt;</w:t>
        </w:r>
      </w:fldSimple>
      <w:r>
        <w:t xml:space="preserve">s netværk, systemer eller data tilpasses det arbejdsmæssige behov for den enkelte medarbejder, og overholder </w:t>
      </w:r>
      <w:fldSimple w:instr="DOCPROPERTY &quot;Organisation&quot; \* MERGEFORMAT">
        <w:r>
          <w:t>&lt;Organisation&gt;</w:t>
        </w:r>
      </w:fldSimple>
      <w:r>
        <w:t>s adgangsstyringsprocedurer og -retningslinjer</w:t>
      </w:r>
    </w:p>
    <w:p w14:paraId="20751D84" w14:textId="1B3BA7E1" w:rsidR="00E64912" w:rsidRDefault="00BE3488" w:rsidP="00E64912">
      <w:pPr>
        <w:pStyle w:val="Listeafsnit"/>
        <w:numPr>
          <w:ilvl w:val="0"/>
          <w:numId w:val="40"/>
        </w:numPr>
        <w:spacing w:after="120"/>
      </w:pPr>
      <w:r>
        <w:t xml:space="preserve">der er påkrævet </w:t>
      </w:r>
      <w:r w:rsidR="00E64912">
        <w:t>saner</w:t>
      </w:r>
      <w:r>
        <w:t>ing af</w:t>
      </w:r>
      <w:r w:rsidR="00E64912">
        <w:t xml:space="preserve"> deres medarbejderes adgange som minimum kvartalsvis, og </w:t>
      </w:r>
      <w:r>
        <w:t xml:space="preserve">at </w:t>
      </w:r>
      <w:fldSimple w:instr="DOCPROPERTY &quot;Organisation&quot; \* MERGEFORMAT">
        <w:r w:rsidR="00E64912">
          <w:t>&lt;Organisation&gt;</w:t>
        </w:r>
      </w:fldSimple>
      <w:r w:rsidR="00E64912">
        <w:t xml:space="preserve"> </w:t>
      </w:r>
      <w:r>
        <w:t xml:space="preserve">skal orienteres </w:t>
      </w:r>
      <w:r w:rsidR="00E64912">
        <w:t xml:space="preserve">om ændringer </w:t>
      </w:r>
    </w:p>
    <w:p w14:paraId="2B648A7B" w14:textId="5189AA4D" w:rsidR="003D2892" w:rsidRPr="003D2892" w:rsidRDefault="009B0919" w:rsidP="003D2892">
      <w:pPr>
        <w:pStyle w:val="Listeafsnit"/>
        <w:numPr>
          <w:ilvl w:val="0"/>
          <w:numId w:val="40"/>
        </w:numPr>
        <w:spacing w:after="120"/>
      </w:pPr>
      <w:r>
        <w:t xml:space="preserve">det er påkrævet svar indenfor 5 arbejdsdage, når </w:t>
      </w:r>
      <w:fldSimple w:instr="DOCPROPERTY &quot;Organisation&quot; \* MERGEFORMAT">
        <w:r>
          <w:t>&lt;Organisation&gt;</w:t>
        </w:r>
      </w:fldSimple>
      <w:r>
        <w:t xml:space="preserve"> foretager </w:t>
      </w:r>
      <w:proofErr w:type="spellStart"/>
      <w:r>
        <w:t>forespørgel</w:t>
      </w:r>
      <w:proofErr w:type="spellEnd"/>
      <w:r>
        <w:t xml:space="preserve"> på Leverandørens medarbejderes adgange og rettigheder til </w:t>
      </w:r>
      <w:fldSimple w:instr="DOCPROPERTY &quot;Organisation&quot; \* MERGEFORMAT">
        <w:r>
          <w:t>&lt;Organisation&gt;</w:t>
        </w:r>
      </w:fldSimple>
      <w:r>
        <w:t>s netværk, systemer eller data.</w:t>
      </w:r>
    </w:p>
    <w:p w14:paraId="3B8BC0AA" w14:textId="25E2F1CE" w:rsidR="004D558D" w:rsidRDefault="004D558D" w:rsidP="00F41844">
      <w:pPr>
        <w:pStyle w:val="Overskrift2"/>
      </w:pPr>
      <w:r w:rsidRPr="004D558D">
        <w:t>Netværksadgang</w:t>
      </w:r>
      <w:bookmarkEnd w:id="5"/>
      <w:bookmarkEnd w:id="6"/>
    </w:p>
    <w:p w14:paraId="66BD38B6" w14:textId="76816B80" w:rsidR="000310F7" w:rsidRDefault="00FB2AC9" w:rsidP="004D558D">
      <w:r>
        <w:t>Det skal fremgå af alle aftaler at</w:t>
      </w:r>
      <w:r w:rsidR="00F473B6">
        <w:t xml:space="preserve"> a</w:t>
      </w:r>
      <w:r w:rsidR="004D558D" w:rsidRPr="004B271B">
        <w:t xml:space="preserve">lle eksterne kommunikationsforbindelser skal forud godkendes af </w:t>
      </w:r>
      <w:fldSimple w:instr="DOCPROPERTY &quot;Organisation&quot; \* MERGEFORMAT">
        <w:r w:rsidR="0004729A">
          <w:t>&lt;Organisation&gt;</w:t>
        </w:r>
      </w:fldSimple>
      <w:r w:rsidR="0004729A">
        <w:t xml:space="preserve"> </w:t>
      </w:r>
      <w:r w:rsidR="004D558D" w:rsidRPr="00840CAA">
        <w:rPr>
          <w:highlight w:val="yellow"/>
        </w:rPr>
        <w:t xml:space="preserve">og </w:t>
      </w:r>
      <w:r w:rsidR="004D558D" w:rsidRPr="00CA381F">
        <w:rPr>
          <w:highlight w:val="yellow"/>
        </w:rPr>
        <w:t xml:space="preserve">af </w:t>
      </w:r>
      <w:r w:rsidR="00CA381F" w:rsidRPr="00CA381F">
        <w:rPr>
          <w:highlight w:val="yellow"/>
        </w:rPr>
        <w:t>evt. understøttende netværksleverandør</w:t>
      </w:r>
      <w:r w:rsidR="00D02774">
        <w:t>, og at enheder</w:t>
      </w:r>
      <w:r w:rsidR="0050590B">
        <w:t xml:space="preserve"> og bærbare medier</w:t>
      </w:r>
      <w:r w:rsidR="00D02774">
        <w:t xml:space="preserve"> med adgang til OT-netværket, skal være hærdet</w:t>
      </w:r>
      <w:r w:rsidR="002173C3">
        <w:rPr>
          <w:rStyle w:val="Fodnotehenvisning"/>
        </w:rPr>
        <w:footnoteReference w:id="2"/>
      </w:r>
      <w:r w:rsidR="00D02774">
        <w:t xml:space="preserve"> og ikke må benyttes til privat brug</w:t>
      </w:r>
      <w:r w:rsidR="004D558D" w:rsidRPr="004B271B">
        <w:t>.</w:t>
      </w:r>
    </w:p>
    <w:p w14:paraId="13139D88" w14:textId="33BD438D" w:rsidR="00FB2AC9" w:rsidRPr="007B08CE" w:rsidRDefault="00A24C58" w:rsidP="004D558D">
      <w:r>
        <w:t>Enheder og b</w:t>
      </w:r>
      <w:r w:rsidR="00913250">
        <w:t>ærbare medier må kun tilkobles netværket jf. den specifikke aftale med den enkelte Leverandør.</w:t>
      </w:r>
    </w:p>
    <w:p w14:paraId="52E4C865" w14:textId="77777777" w:rsidR="004D558D" w:rsidRDefault="004D558D" w:rsidP="00F41844">
      <w:pPr>
        <w:pStyle w:val="Overskrift2"/>
      </w:pPr>
      <w:bookmarkStart w:id="7" w:name="_Toc183423681"/>
      <w:bookmarkStart w:id="8" w:name="_Toc194409780"/>
      <w:r>
        <w:t>Fjernadgange</w:t>
      </w:r>
      <w:bookmarkEnd w:id="7"/>
      <w:bookmarkEnd w:id="8"/>
    </w:p>
    <w:p w14:paraId="2DE8B1DE" w14:textId="24FC1C2E" w:rsidR="004D558D" w:rsidRDefault="00D02774" w:rsidP="004D558D">
      <w:r>
        <w:t>For Leverandører med behov for f</w:t>
      </w:r>
      <w:r w:rsidR="004D558D">
        <w:t xml:space="preserve">jernadgang til </w:t>
      </w:r>
      <w:fldSimple w:instr="DOCPROPERTY &quot;Organisation&quot; \* MERGEFORMAT">
        <w:r w:rsidR="006B2548">
          <w:t>&lt;Organisation&gt;</w:t>
        </w:r>
      </w:fldSimple>
      <w:r w:rsidR="006B2548">
        <w:t xml:space="preserve">s </w:t>
      </w:r>
      <w:r w:rsidR="004D558D">
        <w:t>netværk</w:t>
      </w:r>
      <w:r w:rsidR="003B4415">
        <w:t>, skal der indgås aftale om, at disse skal benytte</w:t>
      </w:r>
      <w:r w:rsidR="004D558D">
        <w:t xml:space="preserve"> den etablerede procedure for fjernadgang. Der må ikke opsættes komponenter</w:t>
      </w:r>
      <w:r w:rsidR="003B4415">
        <w:t xml:space="preserve"> på </w:t>
      </w:r>
      <w:fldSimple w:instr="DOCPROPERTY &quot;Organisation&quot; \* MERGEFORMAT">
        <w:r w:rsidR="003B4415">
          <w:t>&lt;Organisation&gt;</w:t>
        </w:r>
      </w:fldSimple>
      <w:r w:rsidR="003B4415">
        <w:t>s netværk</w:t>
      </w:r>
      <w:r w:rsidR="004D558D">
        <w:t xml:space="preserve"> til omgåelse af den etablerede procedure. </w:t>
      </w:r>
    </w:p>
    <w:p w14:paraId="65A49D5F" w14:textId="2B6EA901" w:rsidR="0008132A" w:rsidRDefault="0090289E" w:rsidP="004D558D">
      <w:proofErr w:type="gramStart"/>
      <w:r>
        <w:t>Den</w:t>
      </w:r>
      <w:proofErr w:type="gramEnd"/>
      <w:r>
        <w:t xml:space="preserve"> etablerede procedurer sikrer at a</w:t>
      </w:r>
      <w:r w:rsidR="004D558D">
        <w:t>dgang til netværket kræver VPN</w:t>
      </w:r>
      <w:r w:rsidR="002530F7">
        <w:t xml:space="preserve"> og MFA, samt at f</w:t>
      </w:r>
      <w:r w:rsidR="0008132A" w:rsidRPr="006A0153">
        <w:rPr>
          <w:highlight w:val="yellow"/>
        </w:rPr>
        <w:t>jernadgange er tidsbegrænsede og opgavebestemt</w:t>
      </w:r>
      <w:r w:rsidR="002530F7">
        <w:rPr>
          <w:highlight w:val="yellow"/>
        </w:rPr>
        <w:t>;</w:t>
      </w:r>
      <w:r w:rsidR="0008132A" w:rsidRPr="006A0153">
        <w:rPr>
          <w:highlight w:val="yellow"/>
        </w:rPr>
        <w:t xml:space="preserve"> </w:t>
      </w:r>
      <w:r w:rsidR="002530F7">
        <w:rPr>
          <w:highlight w:val="yellow"/>
        </w:rPr>
        <w:t>hvilket</w:t>
      </w:r>
      <w:r w:rsidR="0008132A" w:rsidRPr="006A0153">
        <w:rPr>
          <w:highlight w:val="yellow"/>
        </w:rPr>
        <w:t xml:space="preserve"> betyder </w:t>
      </w:r>
      <w:r w:rsidR="0008132A" w:rsidRPr="003C697D">
        <w:rPr>
          <w:highlight w:val="yellow"/>
        </w:rPr>
        <w:t>at</w:t>
      </w:r>
      <w:r w:rsidR="006A0153" w:rsidRPr="003C697D">
        <w:rPr>
          <w:highlight w:val="yellow"/>
        </w:rPr>
        <w:t xml:space="preserve"> den oprettede brugeradgang ikke er aktiv med mindre </w:t>
      </w:r>
      <w:r w:rsidR="003C697D" w:rsidRPr="003C697D">
        <w:rPr>
          <w:highlight w:val="yellow"/>
        </w:rPr>
        <w:t xml:space="preserve">opgave og tidsperiode for udførelsen af opgaven er aftalt </w:t>
      </w:r>
      <w:r w:rsidR="003C697D" w:rsidRPr="00513D2B">
        <w:rPr>
          <w:highlight w:val="yellow"/>
        </w:rPr>
        <w:t xml:space="preserve">med </w:t>
      </w:r>
      <w:r w:rsidR="00513D2B" w:rsidRPr="00513D2B">
        <w:rPr>
          <w:highlight w:val="yellow"/>
        </w:rPr>
        <w:fldChar w:fldCharType="begin"/>
      </w:r>
      <w:r w:rsidR="00513D2B" w:rsidRPr="00513D2B">
        <w:rPr>
          <w:highlight w:val="yellow"/>
        </w:rPr>
        <w:instrText>DOCPROPERTY "Organisation" \* MERGEFORMAT</w:instrText>
      </w:r>
      <w:r w:rsidR="00513D2B" w:rsidRPr="00513D2B">
        <w:rPr>
          <w:highlight w:val="yellow"/>
        </w:rPr>
        <w:fldChar w:fldCharType="separate"/>
      </w:r>
      <w:r w:rsidR="00513D2B" w:rsidRPr="00513D2B">
        <w:rPr>
          <w:highlight w:val="yellow"/>
        </w:rPr>
        <w:t>&lt;Organisation&gt;</w:t>
      </w:r>
      <w:r w:rsidR="00513D2B" w:rsidRPr="00513D2B">
        <w:rPr>
          <w:highlight w:val="yellow"/>
        </w:rPr>
        <w:fldChar w:fldCharType="end"/>
      </w:r>
      <w:r w:rsidR="00513D2B" w:rsidRPr="00513D2B">
        <w:rPr>
          <w:highlight w:val="yellow"/>
        </w:rPr>
        <w:t>.</w:t>
      </w:r>
    </w:p>
    <w:p w14:paraId="1C4F3506" w14:textId="77777777" w:rsidR="004D558D" w:rsidRDefault="004D558D" w:rsidP="004D558D">
      <w:pPr>
        <w:pStyle w:val="Overskrift1"/>
      </w:pPr>
      <w:bookmarkStart w:id="9" w:name="_Toc183423683"/>
      <w:bookmarkStart w:id="10" w:name="_Toc194409782"/>
      <w:r>
        <w:lastRenderedPageBreak/>
        <w:t>Patch management</w:t>
      </w:r>
      <w:bookmarkEnd w:id="9"/>
      <w:bookmarkEnd w:id="10"/>
    </w:p>
    <w:p w14:paraId="06A1EC60" w14:textId="4D3D0281" w:rsidR="00EB1EE9" w:rsidRDefault="0050590B" w:rsidP="004D558D">
      <w:r>
        <w:t xml:space="preserve">For </w:t>
      </w:r>
      <w:r w:rsidR="00B92FDE">
        <w:t>Leverandører</w:t>
      </w:r>
      <w:r>
        <w:t>,</w:t>
      </w:r>
      <w:r w:rsidR="00B92FDE">
        <w:t xml:space="preserve"> som enten har installeret eget hardware</w:t>
      </w:r>
      <w:r w:rsidR="00961EEA">
        <w:t xml:space="preserve"> eller software på </w:t>
      </w:r>
      <w:fldSimple w:instr="DOCPROPERTY &quot;Organisation&quot; \* MERGEFORMAT">
        <w:r w:rsidR="00961EEA">
          <w:t>&lt;Organisation&gt;</w:t>
        </w:r>
      </w:fldSimple>
      <w:r w:rsidR="00961EEA">
        <w:t xml:space="preserve">s netværk, eller som har leveret </w:t>
      </w:r>
      <w:r w:rsidR="00241F5F">
        <w:t xml:space="preserve">hardware eller software til </w:t>
      </w:r>
      <w:fldSimple w:instr="DOCPROPERTY &quot;Organisation&quot; \* MERGEFORMAT">
        <w:r w:rsidR="00241F5F">
          <w:t>&lt;Organisation&gt;</w:t>
        </w:r>
      </w:fldSimple>
      <w:r w:rsidR="00241F5F">
        <w:t>, og som har indgået en</w:t>
      </w:r>
      <w:r w:rsidR="004D558D">
        <w:t xml:space="preserve"> </w:t>
      </w:r>
      <w:r w:rsidR="00241F5F">
        <w:t>vedligeholdelses</w:t>
      </w:r>
      <w:r w:rsidR="004D558D">
        <w:t xml:space="preserve">aftale, </w:t>
      </w:r>
      <w:r w:rsidR="009535B6">
        <w:t xml:space="preserve">skal det via aftalen sikres </w:t>
      </w:r>
      <w:r w:rsidR="004D558D">
        <w:t>er det deres ansvar at sikre patch management procedurer</w:t>
      </w:r>
      <w:r w:rsidR="003C759B">
        <w:t xml:space="preserve"> og forberede en patch management plan</w:t>
      </w:r>
      <w:r w:rsidR="004D558D">
        <w:t xml:space="preserve"> for de relaterede komponenter. </w:t>
      </w:r>
    </w:p>
    <w:p w14:paraId="055D6607" w14:textId="081480AC" w:rsidR="00EB1EE9" w:rsidRDefault="009535B6" w:rsidP="004D558D">
      <w:r>
        <w:t xml:space="preserve">Der skal af aftalen fremgå at </w:t>
      </w:r>
      <w:r w:rsidR="00EB1EE9">
        <w:t>Leverandøren</w:t>
      </w:r>
      <w:r w:rsidR="00982128">
        <w:t xml:space="preserve"> er ansvarlig for at holde sig orienteret om evt. sårbarheder og sikkerhedsopdateringer relateret til det omfattede software og hardware</w:t>
      </w:r>
      <w:r w:rsidR="00EA439F">
        <w:t xml:space="preserve">, samt at foreslå mitigerende handlinger til </w:t>
      </w:r>
      <w:fldSimple w:instr="DOCPROPERTY &quot;Organisation&quot; \* MERGEFORMAT">
        <w:r w:rsidR="00EA439F">
          <w:t>&lt;Organisation&gt;</w:t>
        </w:r>
      </w:fldSimple>
      <w:r w:rsidR="00EA439F">
        <w:t>.</w:t>
      </w:r>
      <w:r w:rsidR="00982128">
        <w:t xml:space="preserve"> </w:t>
      </w:r>
    </w:p>
    <w:p w14:paraId="77D8DCB1" w14:textId="417BC141" w:rsidR="00EF29BA" w:rsidRPr="00571D41" w:rsidRDefault="004D558D" w:rsidP="004D558D">
      <w:r>
        <w:t xml:space="preserve">SLA-aftaler for patch management </w:t>
      </w:r>
      <w:r w:rsidR="006C4A6C">
        <w:t>skal indgå</w:t>
      </w:r>
      <w:r>
        <w:t xml:space="preserve"> i aftalen med den pågældende </w:t>
      </w:r>
      <w:r w:rsidR="0080147D">
        <w:t>Leverandør</w:t>
      </w:r>
      <w:r>
        <w:t>.</w:t>
      </w:r>
    </w:p>
    <w:p w14:paraId="340CC5F8" w14:textId="77777777" w:rsidR="004D558D" w:rsidRDefault="004D558D" w:rsidP="004D558D">
      <w:pPr>
        <w:pStyle w:val="Overskrift1"/>
      </w:pPr>
      <w:bookmarkStart w:id="11" w:name="_Toc183423684"/>
      <w:bookmarkStart w:id="12" w:name="_Toc194409783"/>
      <w:r>
        <w:t>Change management</w:t>
      </w:r>
      <w:bookmarkEnd w:id="11"/>
      <w:bookmarkEnd w:id="12"/>
    </w:p>
    <w:p w14:paraId="5E5935C2" w14:textId="226BF321" w:rsidR="002811F9" w:rsidRDefault="006C4A6C" w:rsidP="002811F9">
      <w:pPr>
        <w:spacing w:after="120"/>
      </w:pPr>
      <w:r>
        <w:t xml:space="preserve">For Leverandører, som enten har installeret eget hardware eller software på </w:t>
      </w:r>
      <w:fldSimple w:instr="DOCPROPERTY &quot;Organisation&quot; \* MERGEFORMAT">
        <w:r>
          <w:t>&lt;Organisation&gt;</w:t>
        </w:r>
      </w:fldSimple>
      <w:r>
        <w:t xml:space="preserve">s netværk, eller som har leveret hardware eller software til </w:t>
      </w:r>
      <w:fldSimple w:instr="DOCPROPERTY &quot;Organisation&quot; \* MERGEFORMAT">
        <w:r>
          <w:t>&lt;Organisation&gt;</w:t>
        </w:r>
      </w:fldSimple>
      <w:r>
        <w:t>, og som har indgået en vedligeholdelsesaftale, skal det via aftalen</w:t>
      </w:r>
      <w:r w:rsidR="00602228">
        <w:t xml:space="preserve"> sikres</w:t>
      </w:r>
      <w:r w:rsidR="00794031">
        <w:t>,</w:t>
      </w:r>
      <w:r w:rsidR="004D558D">
        <w:t xml:space="preserve"> at der føres en log over ændringer, og at ændringer inkl. deres omfang og konsekvens afrapporteres til </w:t>
      </w:r>
      <w:fldSimple w:instr="DOCPROPERTY &quot;Organisation&quot; \* MERGEFORMAT">
        <w:r w:rsidR="006B2548">
          <w:t>&lt;Organisation&gt;</w:t>
        </w:r>
      </w:fldSimple>
      <w:r w:rsidR="009C1A23">
        <w:t xml:space="preserve">, samt at </w:t>
      </w:r>
      <w:r w:rsidR="004D558D">
        <w:t xml:space="preserve">større ændringer skal aftales og godkendes af </w:t>
      </w:r>
      <w:fldSimple w:instr="DOCPROPERTY &quot;Organisation&quot; \* MERGEFORMAT">
        <w:r w:rsidR="0047439D">
          <w:t>&lt;Organisation&gt;</w:t>
        </w:r>
      </w:fldSimple>
      <w:r w:rsidR="004D558D">
        <w:rPr>
          <w:i/>
          <w:iCs/>
        </w:rPr>
        <w:t>.</w:t>
      </w:r>
      <w:r w:rsidR="002811F9" w:rsidRPr="002811F9">
        <w:t xml:space="preserve"> </w:t>
      </w:r>
    </w:p>
    <w:p w14:paraId="691397B4" w14:textId="625F0FC1" w:rsidR="004D558D" w:rsidRPr="00FA4F99" w:rsidRDefault="009C1A23" w:rsidP="00FA4F99">
      <w:pPr>
        <w:spacing w:after="120"/>
      </w:pPr>
      <w:r>
        <w:t xml:space="preserve">Der skal indgås aftale om at </w:t>
      </w:r>
      <w:r w:rsidR="002811F9">
        <w:t>Leverandøren skal sikre</w:t>
      </w:r>
      <w:r>
        <w:t>,</w:t>
      </w:r>
      <w:r w:rsidR="002811F9">
        <w:t xml:space="preserve"> a</w:t>
      </w:r>
      <w:r w:rsidR="002811F9" w:rsidRPr="004B271B">
        <w:t>t der ved installation af nye</w:t>
      </w:r>
      <w:r w:rsidR="002811F9">
        <w:t>,</w:t>
      </w:r>
      <w:r w:rsidR="002811F9" w:rsidRPr="004B271B">
        <w:t xml:space="preserve"> og modifikation af eksisterende</w:t>
      </w:r>
      <w:r w:rsidR="002811F9">
        <w:t>,</w:t>
      </w:r>
      <w:r w:rsidR="002811F9" w:rsidRPr="004B271B">
        <w:t xml:space="preserve"> interne systemer og komponenter med påvirkningsmulighed til </w:t>
      </w:r>
      <w:fldSimple w:instr="DOCPROPERTY &quot;Organisation&quot; \* MERGEFORMAT">
        <w:r w:rsidR="002811F9">
          <w:t>&lt;Organisation&gt;</w:t>
        </w:r>
      </w:fldSimple>
      <w:r w:rsidR="002811F9">
        <w:t>s produktion</w:t>
      </w:r>
      <w:r w:rsidR="002811F9" w:rsidRPr="004B271B">
        <w:t xml:space="preserve"> gennemføres en forudgående risiko-</w:t>
      </w:r>
      <w:r w:rsidR="002811F9">
        <w:t xml:space="preserve"> og </w:t>
      </w:r>
      <w:r w:rsidR="002811F9" w:rsidRPr="004B271B">
        <w:t>sikkerhedsvurdering</w:t>
      </w:r>
      <w:r w:rsidR="002811F9">
        <w:t>.</w:t>
      </w:r>
    </w:p>
    <w:p w14:paraId="1ECA699B" w14:textId="4E86A664" w:rsidR="00952613" w:rsidRPr="00952613" w:rsidRDefault="00952613" w:rsidP="00952613">
      <w:pPr>
        <w:pStyle w:val="Overskrift2"/>
      </w:pPr>
      <w:bookmarkStart w:id="13" w:name="_Toc194409784"/>
      <w:r>
        <w:t>Installation af nyt</w:t>
      </w:r>
      <w:bookmarkEnd w:id="13"/>
    </w:p>
    <w:p w14:paraId="6354D206" w14:textId="4BBA6020" w:rsidR="00C73A48" w:rsidRDefault="00B067FF" w:rsidP="00B90931">
      <w:pPr>
        <w:spacing w:after="120"/>
      </w:pPr>
      <w:r>
        <w:t xml:space="preserve">I leverandøraftalen skal </w:t>
      </w:r>
      <w:r w:rsidR="00DD4FB0">
        <w:t xml:space="preserve">det </w:t>
      </w:r>
      <w:r>
        <w:t xml:space="preserve">fremgå at </w:t>
      </w:r>
      <w:r w:rsidR="001E32AB">
        <w:t xml:space="preserve">Leverandøren skal sikre at nye </w:t>
      </w:r>
      <w:r w:rsidR="004771E5">
        <w:t xml:space="preserve">komponenter leveres med det nyeste </w:t>
      </w:r>
      <w:r w:rsidR="00517B66">
        <w:t>operativsystem</w:t>
      </w:r>
      <w:r w:rsidR="004771E5">
        <w:t xml:space="preserve"> (OS) og patch niveau, samt at</w:t>
      </w:r>
      <w:r w:rsidR="00EB56B1">
        <w:t xml:space="preserve"> de er hærdet</w:t>
      </w:r>
      <w:r w:rsidR="00BA7BD2">
        <w:t xml:space="preserve"> jf. </w:t>
      </w:r>
      <w:r w:rsidR="000E71A3">
        <w:t>producentens anbefalinger inkl. men ikke</w:t>
      </w:r>
      <w:r w:rsidR="00ED08D9">
        <w:t xml:space="preserve"> udtømmende:</w:t>
      </w:r>
      <w:r w:rsidR="004771E5">
        <w:t xml:space="preserve"> </w:t>
      </w:r>
    </w:p>
    <w:p w14:paraId="1B1A29F4" w14:textId="24E95641" w:rsidR="00C73A48" w:rsidRDefault="00B17FF1" w:rsidP="00C73A48">
      <w:pPr>
        <w:pStyle w:val="Listeafsnit"/>
        <w:numPr>
          <w:ilvl w:val="0"/>
          <w:numId w:val="46"/>
        </w:numPr>
        <w:spacing w:after="120"/>
      </w:pPr>
      <w:r>
        <w:t>I</w:t>
      </w:r>
      <w:r w:rsidR="00F24128">
        <w:t xml:space="preserve">ngen </w:t>
      </w:r>
      <w:r w:rsidR="00C73A48">
        <w:t xml:space="preserve">brug af producentens </w:t>
      </w:r>
      <w:r w:rsidR="00A07E05">
        <w:t xml:space="preserve">standard indstillinger </w:t>
      </w:r>
      <w:r w:rsidR="00D43376">
        <w:t>for adgangskontrol</w:t>
      </w:r>
      <w:r w:rsidR="00A02F2B">
        <w:t xml:space="preserve">. Leverandøren skal </w:t>
      </w:r>
      <w:r w:rsidR="00F13A6C">
        <w:t xml:space="preserve">give </w:t>
      </w:r>
      <w:fldSimple w:instr="DOCPROPERTY &quot;Organisation&quot; \* MERGEFORMAT">
        <w:r w:rsidR="00F13A6C">
          <w:t>&lt;Organisation&gt;</w:t>
        </w:r>
      </w:fldSimple>
      <w:r w:rsidR="00F13A6C">
        <w:t xml:space="preserve"> en liste over relevante brugernavne og adgangskoder,</w:t>
      </w:r>
      <w:r w:rsidR="00D43376">
        <w:t xml:space="preserve"> </w:t>
      </w:r>
      <w:r w:rsidR="008641DC">
        <w:t xml:space="preserve">og det skal være muligt for </w:t>
      </w:r>
      <w:fldSimple w:instr="DOCPROPERTY &quot;Organisation&quot; \* MERGEFORMAT">
        <w:r w:rsidR="008641DC">
          <w:t>&lt;Organisation&gt;</w:t>
        </w:r>
      </w:fldSimple>
      <w:r w:rsidR="008641DC">
        <w:t xml:space="preserve"> at skifte </w:t>
      </w:r>
      <w:r w:rsidR="00A02F2B">
        <w:t>brugernavne og adgangskoder</w:t>
      </w:r>
      <w:r>
        <w:t xml:space="preserve"> evt. i samarbejde med Leverandøren.</w:t>
      </w:r>
    </w:p>
    <w:p w14:paraId="44FC4E6B" w14:textId="320307C5" w:rsidR="00930F93" w:rsidRDefault="00B17FF1" w:rsidP="00C73A48">
      <w:pPr>
        <w:pStyle w:val="Listeafsnit"/>
        <w:numPr>
          <w:ilvl w:val="0"/>
          <w:numId w:val="46"/>
        </w:numPr>
        <w:spacing w:after="120"/>
      </w:pPr>
      <w:r>
        <w:lastRenderedPageBreak/>
        <w:t>A</w:t>
      </w:r>
      <w:r w:rsidR="00C73A48">
        <w:t>lle</w:t>
      </w:r>
      <w:r w:rsidR="00D43376">
        <w:t xml:space="preserve"> </w:t>
      </w:r>
      <w:r w:rsidR="00C73A48">
        <w:t>unødvendige</w:t>
      </w:r>
      <w:r w:rsidR="00D43376">
        <w:t xml:space="preserve"> kommunikationsporte</w:t>
      </w:r>
      <w:r w:rsidR="00C04D68">
        <w:t xml:space="preserve"> og -</w:t>
      </w:r>
      <w:r w:rsidR="005B261A">
        <w:t>services</w:t>
      </w:r>
      <w:r w:rsidR="00D43376">
        <w:t xml:space="preserve"> lukkes</w:t>
      </w:r>
      <w:r w:rsidR="005B261A">
        <w:t>, både virtuelle og fysiske</w:t>
      </w:r>
      <w:r w:rsidR="00EB1ACF">
        <w:t xml:space="preserve"> porte</w:t>
      </w:r>
      <w:r>
        <w:t>.</w:t>
      </w:r>
    </w:p>
    <w:p w14:paraId="289B7754" w14:textId="223D1E93" w:rsidR="001E32AB" w:rsidRDefault="00525B9E" w:rsidP="00B90931">
      <w:pPr>
        <w:spacing w:after="120"/>
      </w:pPr>
      <w:r>
        <w:t xml:space="preserve">Desuden skal det fremgå at </w:t>
      </w:r>
      <w:r w:rsidR="00930F93">
        <w:t>Leverandøren skal sikre at nye komponenter</w:t>
      </w:r>
      <w:r w:rsidR="00F44FE0">
        <w:t xml:space="preserve"> kan patches og</w:t>
      </w:r>
      <w:r w:rsidR="00930F93">
        <w:t xml:space="preserve"> ikke har en ”end-of-</w:t>
      </w:r>
      <w:proofErr w:type="spellStart"/>
      <w:r w:rsidR="00930F93">
        <w:t>life</w:t>
      </w:r>
      <w:proofErr w:type="spellEnd"/>
      <w:r w:rsidR="00930F93">
        <w:t xml:space="preserve">” </w:t>
      </w:r>
      <w:r w:rsidR="00A31A63">
        <w:t xml:space="preserve">indenfor </w:t>
      </w:r>
      <w:r w:rsidR="00426D5D">
        <w:rPr>
          <w:highlight w:val="yellow"/>
        </w:rPr>
        <w:t>X</w:t>
      </w:r>
      <w:r w:rsidR="00A31A63" w:rsidRPr="00525B9E">
        <w:rPr>
          <w:highlight w:val="yellow"/>
        </w:rPr>
        <w:t xml:space="preserve"> år fra datoen</w:t>
      </w:r>
      <w:r w:rsidR="00A31A63">
        <w:t xml:space="preserve"> for indgået kontrakt</w:t>
      </w:r>
      <w:r w:rsidR="00F44FE0">
        <w:t>.</w:t>
      </w:r>
    </w:p>
    <w:p w14:paraId="4F92AADD" w14:textId="2AEB859D" w:rsidR="00327274" w:rsidRDefault="00327274" w:rsidP="000108CB">
      <w:pPr>
        <w:pStyle w:val="Overskrift2"/>
      </w:pPr>
      <w:bookmarkStart w:id="14" w:name="_Toc194409785"/>
      <w:bookmarkStart w:id="15" w:name="_Toc183423685"/>
      <w:r>
        <w:t>Dokumentation</w:t>
      </w:r>
      <w:bookmarkEnd w:id="14"/>
    </w:p>
    <w:p w14:paraId="78DBD536" w14:textId="01466899" w:rsidR="00A95CE8" w:rsidRDefault="00525B9E" w:rsidP="00327274">
      <w:r>
        <w:t xml:space="preserve">I leverandøraftalen skal </w:t>
      </w:r>
      <w:r w:rsidR="00DD4FB0">
        <w:t xml:space="preserve">det fremgå at </w:t>
      </w:r>
      <w:r w:rsidR="00BF093D">
        <w:t>Leverandøre</w:t>
      </w:r>
      <w:r w:rsidR="00DD4FB0">
        <w:t>n, ved</w:t>
      </w:r>
      <w:r w:rsidR="00BF093D">
        <w:t xml:space="preserve"> </w:t>
      </w:r>
      <w:r w:rsidR="00EA771A">
        <w:t>installer</w:t>
      </w:r>
      <w:r w:rsidR="00DD4FB0">
        <w:t>ing af</w:t>
      </w:r>
      <w:r w:rsidR="00BF093D">
        <w:t xml:space="preserve"> hardware og</w:t>
      </w:r>
      <w:r w:rsidR="00EA771A">
        <w:t>/eller</w:t>
      </w:r>
      <w:r w:rsidR="00BF093D">
        <w:t xml:space="preserve"> software</w:t>
      </w:r>
      <w:r w:rsidR="00EA771A">
        <w:t xml:space="preserve"> på </w:t>
      </w:r>
      <w:fldSimple w:instr="DOCPROPERTY &quot;Organisation&quot; \* MERGEFORMAT">
        <w:r w:rsidR="00EA771A">
          <w:t>&lt;Organisation&gt;</w:t>
        </w:r>
      </w:fldSimple>
      <w:r w:rsidR="00EA771A">
        <w:t>s netværk eller enheder,</w:t>
      </w:r>
      <w:r w:rsidR="00BF093D">
        <w:t xml:space="preserve"> </w:t>
      </w:r>
      <w:r w:rsidR="00461ACA">
        <w:t>skal levere</w:t>
      </w:r>
      <w:r w:rsidR="006C305F">
        <w:t xml:space="preserve"> dokumentation</w:t>
      </w:r>
      <w:r w:rsidR="006F6669">
        <w:t xml:space="preserve"> </w:t>
      </w:r>
      <w:r w:rsidR="005862FA">
        <w:t xml:space="preserve">af samme </w:t>
      </w:r>
      <w:r w:rsidR="006F6669">
        <w:t xml:space="preserve">inkl. </w:t>
      </w:r>
      <w:r w:rsidR="00F02F6A">
        <w:t>produktnummer pr. system og enhed</w:t>
      </w:r>
      <w:r w:rsidR="008060C9">
        <w:t>, ”end-of-</w:t>
      </w:r>
      <w:proofErr w:type="spellStart"/>
      <w:r w:rsidR="008060C9">
        <w:t>life</w:t>
      </w:r>
      <w:proofErr w:type="spellEnd"/>
      <w:r w:rsidR="008060C9">
        <w:t>” og ”end-of-support”</w:t>
      </w:r>
      <w:r w:rsidR="00F02F6A">
        <w:t>, samt</w:t>
      </w:r>
      <w:r w:rsidR="007A1C10">
        <w:t xml:space="preserve"> evt. </w:t>
      </w:r>
      <w:r w:rsidR="004F6E48">
        <w:t xml:space="preserve">kritiske </w:t>
      </w:r>
      <w:r w:rsidR="007A1C10">
        <w:t>reservedele</w:t>
      </w:r>
      <w:r w:rsidR="001A4713">
        <w:t xml:space="preserve"> og en aftale om </w:t>
      </w:r>
      <w:r w:rsidR="00166CC2">
        <w:t xml:space="preserve">fremskaffelse af disse reservedele i </w:t>
      </w:r>
      <w:r w:rsidR="00BD186F">
        <w:t xml:space="preserve">en aftalt periode på minimum </w:t>
      </w:r>
      <w:r w:rsidR="00BD186F" w:rsidRPr="00BD186F">
        <w:rPr>
          <w:highlight w:val="yellow"/>
        </w:rPr>
        <w:t>X</w:t>
      </w:r>
      <w:r w:rsidR="00BD186F">
        <w:t xml:space="preserve"> år</w:t>
      </w:r>
      <w:r w:rsidR="007A1C10">
        <w:t xml:space="preserve">. </w:t>
      </w:r>
    </w:p>
    <w:p w14:paraId="5254BC9A" w14:textId="6B1FC3C5" w:rsidR="00566526" w:rsidRDefault="00426D5D" w:rsidP="009C5CF5">
      <w:pPr>
        <w:spacing w:after="120"/>
      </w:pPr>
      <w:r>
        <w:t>I aftalen skal</w:t>
      </w:r>
      <w:r w:rsidR="00F45E73">
        <w:t xml:space="preserve"> det fremgå, at</w:t>
      </w:r>
      <w:r>
        <w:t xml:space="preserve"> </w:t>
      </w:r>
      <w:r w:rsidR="00A95CE8">
        <w:t>L</w:t>
      </w:r>
      <w:r w:rsidR="005862FA">
        <w:t>everandøren</w:t>
      </w:r>
      <w:r w:rsidR="006F6669">
        <w:t xml:space="preserve"> </w:t>
      </w:r>
      <w:r w:rsidR="00A95CE8">
        <w:t xml:space="preserve">skal </w:t>
      </w:r>
      <w:r w:rsidR="006F6669">
        <w:t>sikre</w:t>
      </w:r>
      <w:r w:rsidR="00BD293B">
        <w:t>,</w:t>
      </w:r>
      <w:r w:rsidR="006F6669">
        <w:t xml:space="preserve"> </w:t>
      </w:r>
      <w:r w:rsidR="00373F0D">
        <w:t xml:space="preserve">at </w:t>
      </w:r>
      <w:fldSimple w:instr="DOCPROPERTY &quot;Organisation&quot; \* MERGEFORMAT">
        <w:r w:rsidR="00373F0D">
          <w:t>&lt;Organisation&gt;</w:t>
        </w:r>
      </w:fldSimple>
      <w:r w:rsidR="00373F0D">
        <w:t xml:space="preserve"> </w:t>
      </w:r>
      <w:r w:rsidR="00727F69">
        <w:t xml:space="preserve">har den nødvendige information til at </w:t>
      </w:r>
      <w:r w:rsidR="006F6669">
        <w:t>opdater</w:t>
      </w:r>
      <w:r w:rsidR="00727F69">
        <w:t>e</w:t>
      </w:r>
      <w:r w:rsidR="006F6669">
        <w:t xml:space="preserve"> </w:t>
      </w:r>
      <w:fldSimple w:instr="DOCPROPERTY &quot;Organisation&quot; \* MERGEFORMAT">
        <w:r w:rsidR="006F6669">
          <w:t>&lt;Organisation&gt;</w:t>
        </w:r>
      </w:fldSimple>
      <w:r w:rsidR="00E74389">
        <w:t>s</w:t>
      </w:r>
      <w:r w:rsidR="006F6669">
        <w:t xml:space="preserve"> </w:t>
      </w:r>
      <w:r w:rsidR="00D9033C">
        <w:t>netværk</w:t>
      </w:r>
      <w:r w:rsidR="006F6669">
        <w:t>sdokumentation</w:t>
      </w:r>
      <w:r w:rsidR="00E74389">
        <w:t xml:space="preserve"> og fortegnelser</w:t>
      </w:r>
      <w:r w:rsidR="00566526">
        <w:t xml:space="preserve">, </w:t>
      </w:r>
      <w:r w:rsidR="009053F4">
        <w:t>samt at der</w:t>
      </w:r>
      <w:r w:rsidR="00566526" w:rsidRPr="004B271B">
        <w:t xml:space="preserve">, efter behov, udarbejdes yderligere dokumentation vedr. sikkerhed for </w:t>
      </w:r>
      <w:r w:rsidR="00566526">
        <w:t>leverandørens</w:t>
      </w:r>
      <w:r w:rsidR="00566526" w:rsidRPr="004B271B">
        <w:t xml:space="preserve"> område</w:t>
      </w:r>
      <w:r w:rsidR="006F6669">
        <w:t>.</w:t>
      </w:r>
      <w:r w:rsidR="009575DC">
        <w:t xml:space="preserve"> </w:t>
      </w:r>
    </w:p>
    <w:p w14:paraId="39EFDB58" w14:textId="5587B5C2" w:rsidR="00A748E0" w:rsidRDefault="007D0BE1" w:rsidP="009C5CF5">
      <w:pPr>
        <w:spacing w:after="120"/>
      </w:pPr>
      <w:r>
        <w:t xml:space="preserve">Desuden skal det fremgå at </w:t>
      </w:r>
      <w:r w:rsidR="009C5CF5">
        <w:t>Leverandøren skal dokumentere at der udføres test inden of efter levering inkl. sikring mod indbyggede kendte sårbarheder (FAT og SAT).</w:t>
      </w:r>
    </w:p>
    <w:p w14:paraId="08E67B0C" w14:textId="79C4CCB4" w:rsidR="00D2759E" w:rsidRDefault="00566526" w:rsidP="009C5CF5">
      <w:pPr>
        <w:spacing w:after="120"/>
      </w:pPr>
      <w:r>
        <w:t>I aftalen skal der stå at a</w:t>
      </w:r>
      <w:r w:rsidR="004653B8">
        <w:t>l dokumentation skal leveres i digital form.</w:t>
      </w:r>
    </w:p>
    <w:p w14:paraId="1EEE73C6" w14:textId="25DAA257" w:rsidR="004D558D" w:rsidRDefault="004D558D" w:rsidP="004D558D">
      <w:pPr>
        <w:pStyle w:val="Overskrift1"/>
      </w:pPr>
      <w:bookmarkStart w:id="16" w:name="_Toc194409786"/>
      <w:r>
        <w:t>Backup og restore</w:t>
      </w:r>
      <w:bookmarkEnd w:id="15"/>
      <w:bookmarkEnd w:id="16"/>
    </w:p>
    <w:p w14:paraId="74CF36B7" w14:textId="513ADB8F" w:rsidR="005F4E25" w:rsidRDefault="00176E3D" w:rsidP="004D558D">
      <w:r>
        <w:t xml:space="preserve">For </w:t>
      </w:r>
      <w:r w:rsidR="00E2282A">
        <w:t>Leverandører</w:t>
      </w:r>
      <w:r>
        <w:t>, med hvem der er</w:t>
      </w:r>
      <w:r w:rsidR="00A853FA">
        <w:t xml:space="preserve"> indgået en vedligeholdelsesaftale</w:t>
      </w:r>
      <w:r w:rsidR="008F52B8">
        <w:t>,</w:t>
      </w:r>
      <w:r w:rsidR="004D558D">
        <w:t xml:space="preserve"> </w:t>
      </w:r>
      <w:r w:rsidR="008F52B8">
        <w:t>skal</w:t>
      </w:r>
      <w:r w:rsidR="004D558D">
        <w:t xml:space="preserve"> </w:t>
      </w:r>
      <w:r>
        <w:t>der indgås en aftale om</w:t>
      </w:r>
      <w:r w:rsidR="004D558D">
        <w:t xml:space="preserve"> backup og </w:t>
      </w:r>
      <w:r w:rsidR="00E543A4">
        <w:t>reetableringsprocedurer</w:t>
      </w:r>
      <w:r w:rsidR="004D558D">
        <w:t xml:space="preserve"> (</w:t>
      </w:r>
      <w:proofErr w:type="spellStart"/>
      <w:r w:rsidR="004D558D">
        <w:t>restore</w:t>
      </w:r>
      <w:proofErr w:type="spellEnd"/>
      <w:r w:rsidR="004D558D">
        <w:t>) for de relaterede komponenter</w:t>
      </w:r>
      <w:r w:rsidR="008B7C22">
        <w:t xml:space="preserve"> ift. </w:t>
      </w:r>
      <w:r w:rsidR="00B13DA1">
        <w:t>sourcekode og konfiguration</w:t>
      </w:r>
      <w:r w:rsidR="004D558D">
        <w:t xml:space="preserve">. </w:t>
      </w:r>
    </w:p>
    <w:p w14:paraId="09D1F7E5" w14:textId="0A894A8A" w:rsidR="0047261D" w:rsidRDefault="00E543A4" w:rsidP="004D558D">
      <w:r>
        <w:t xml:space="preserve">For </w:t>
      </w:r>
      <w:r w:rsidR="005F4E25">
        <w:t>Leverandører</w:t>
      </w:r>
      <w:r>
        <w:t>, med hvem der er</w:t>
      </w:r>
      <w:r w:rsidR="005F4E25">
        <w:t xml:space="preserve"> indgået en </w:t>
      </w:r>
      <w:r w:rsidR="00F72416">
        <w:t xml:space="preserve">aftale om backup af data, skal </w:t>
      </w:r>
      <w:r w:rsidR="001456E9">
        <w:t>der indgås en aftale om</w:t>
      </w:r>
      <w:r w:rsidR="00F72416">
        <w:t xml:space="preserve"> backup og </w:t>
      </w:r>
      <w:r w:rsidR="001456E9">
        <w:t xml:space="preserve">reetableringsprocedurer </w:t>
      </w:r>
      <w:r w:rsidR="00F72416">
        <w:t>for de aftalte data</w:t>
      </w:r>
      <w:r w:rsidR="00E94949">
        <w:t>.</w:t>
      </w:r>
    </w:p>
    <w:p w14:paraId="45958BE4" w14:textId="68E1A943" w:rsidR="009D09EE" w:rsidRPr="000A6BCF" w:rsidRDefault="004D558D" w:rsidP="004D558D">
      <w:r>
        <w:t xml:space="preserve">SLA-aftaler for backup og genskabelse </w:t>
      </w:r>
      <w:r w:rsidR="001456E9">
        <w:t>skal indgå</w:t>
      </w:r>
      <w:r>
        <w:t xml:space="preserve"> i aftalen med den pågældende leverandør.</w:t>
      </w:r>
      <w:r w:rsidR="0090285F">
        <w:t xml:space="preserve"> </w:t>
      </w:r>
      <w:r w:rsidR="001456E9">
        <w:t xml:space="preserve">Der skal være krav om at </w:t>
      </w:r>
      <w:r w:rsidR="0090285F">
        <w:t xml:space="preserve">Leverandøren udarbejder en </w:t>
      </w:r>
      <w:r w:rsidR="009A538E">
        <w:t xml:space="preserve">vejledning til </w:t>
      </w:r>
      <w:r w:rsidR="004D5AEE">
        <w:t>reetablering</w:t>
      </w:r>
      <w:r w:rsidR="007954F7">
        <w:t xml:space="preserve"> i </w:t>
      </w:r>
      <w:r w:rsidR="00C01FB5">
        <w:t>en nødsituation</w:t>
      </w:r>
      <w:r w:rsidR="007954F7">
        <w:t xml:space="preserve"> </w:t>
      </w:r>
      <w:r w:rsidR="00C01FB5">
        <w:t>(nødprocedure).</w:t>
      </w:r>
    </w:p>
    <w:p w14:paraId="661605CD" w14:textId="44CCB3D6" w:rsidR="004D558D" w:rsidRDefault="00397783" w:rsidP="004D558D">
      <w:pPr>
        <w:pStyle w:val="Overskrift1"/>
      </w:pPr>
      <w:bookmarkStart w:id="17" w:name="_Toc194409787"/>
      <w:r>
        <w:lastRenderedPageBreak/>
        <w:t>Hændelseshåndtering</w:t>
      </w:r>
      <w:bookmarkEnd w:id="17"/>
    </w:p>
    <w:p w14:paraId="75E9894C" w14:textId="5AA0ED6B" w:rsidR="004D558D" w:rsidRDefault="003A5BDC" w:rsidP="004D558D">
      <w:r>
        <w:t xml:space="preserve">For </w:t>
      </w:r>
      <w:r w:rsidR="00760051">
        <w:t>Leverandører</w:t>
      </w:r>
      <w:r>
        <w:t>,</w:t>
      </w:r>
      <w:r w:rsidR="00760051">
        <w:t xml:space="preserve"> </w:t>
      </w:r>
      <w:r>
        <w:t>med hvem der er</w:t>
      </w:r>
      <w:r w:rsidR="00760051">
        <w:t xml:space="preserve"> indgået en aftale </w:t>
      </w:r>
      <w:r w:rsidR="004D558D">
        <w:t xml:space="preserve">om service og vedligehold af komponenter, </w:t>
      </w:r>
      <w:r>
        <w:t>skal</w:t>
      </w:r>
      <w:r w:rsidR="004D558D">
        <w:t xml:space="preserve"> der indgå</w:t>
      </w:r>
      <w:r>
        <w:t>s</w:t>
      </w:r>
      <w:r w:rsidR="004D558D">
        <w:t xml:space="preserve"> aftale om et kontaktpunkt og tidsrum ift. support, samt hvordan disse indgår i </w:t>
      </w:r>
      <w:fldSimple w:instr="DOCPROPERTY &quot;Organisation&quot; \* MERGEFORMAT">
        <w:r w:rsidR="0047439D">
          <w:t>&lt;Organisation&gt;</w:t>
        </w:r>
      </w:fldSimple>
      <w:r w:rsidR="0047439D">
        <w:t xml:space="preserve">s </w:t>
      </w:r>
      <w:r w:rsidR="004D558D">
        <w:t>hændelseshåndteringsprocedurer</w:t>
      </w:r>
      <w:r w:rsidR="003014D2">
        <w:t>,</w:t>
      </w:r>
      <w:r w:rsidR="004D558D">
        <w:t xml:space="preserve"> krise</w:t>
      </w:r>
      <w:r w:rsidR="00441CE8">
        <w:t>beredskabs</w:t>
      </w:r>
      <w:r w:rsidR="004D558D">
        <w:t>planer</w:t>
      </w:r>
      <w:r w:rsidR="003014D2">
        <w:t xml:space="preserve">, beredskabsøvelser og risikovurderingsarbejdet for </w:t>
      </w:r>
      <w:fldSimple w:instr="DOCPROPERTY &quot;Organisation&quot; \* MERGEFORMAT">
        <w:r w:rsidR="003014D2">
          <w:t>&lt;Organisation&gt;</w:t>
        </w:r>
      </w:fldSimple>
      <w:r w:rsidR="004D558D">
        <w:t>.</w:t>
      </w:r>
    </w:p>
    <w:p w14:paraId="1B45242B" w14:textId="5DB03B4A" w:rsidR="004D558D" w:rsidRDefault="00682E63" w:rsidP="004D558D">
      <w:pPr>
        <w:spacing w:after="120"/>
      </w:pPr>
      <w:r>
        <w:t xml:space="preserve">Aftalen skal sikre at </w:t>
      </w:r>
      <w:r w:rsidR="005630C8">
        <w:t>Leverandøren</w:t>
      </w:r>
      <w:r w:rsidR="004D558D">
        <w:t xml:space="preserve"> indgå</w:t>
      </w:r>
      <w:r>
        <w:t>r</w:t>
      </w:r>
      <w:r w:rsidR="004D558D">
        <w:t xml:space="preserve"> i </w:t>
      </w:r>
      <w:r w:rsidR="004D558D" w:rsidRPr="004B271B">
        <w:t>opklaringsarbejdet ved konstateret eller begrundet mistanke om sikkerhedsbrud.</w:t>
      </w:r>
      <w:r w:rsidR="004D558D">
        <w:t xml:space="preserve"> </w:t>
      </w:r>
      <w:r w:rsidR="00821ED7">
        <w:t xml:space="preserve">Dvs. at Leverandøren skal bistå med </w:t>
      </w:r>
      <w:r w:rsidR="002A04B8">
        <w:t xml:space="preserve">at undersøge årsagen til hændelsen, herunder </w:t>
      </w:r>
      <w:r w:rsidR="00EB4D69" w:rsidRPr="00EB4D69">
        <w:t>ved at tilvejebringe relevante informationer o.l. til brug for unde</w:t>
      </w:r>
      <w:r w:rsidR="00CF3DCC">
        <w:t>r</w:t>
      </w:r>
      <w:r w:rsidR="00EB4D69" w:rsidRPr="00EB4D69">
        <w:t xml:space="preserve">søgelsesarbejdet </w:t>
      </w:r>
      <w:r w:rsidR="00CF3DCC">
        <w:t>og</w:t>
      </w:r>
      <w:r w:rsidR="00EB4D69" w:rsidRPr="00EB4D69">
        <w:t xml:space="preserve"> til brug for rapportering af hændelsen</w:t>
      </w:r>
      <w:r w:rsidR="00CF3DCC">
        <w:t>,</w:t>
      </w:r>
      <w:r w:rsidR="00EB4D69" w:rsidRPr="00EB4D69">
        <w:t xml:space="preserve"> samt i rimeligt omfang bistå </w:t>
      </w:r>
      <w:fldSimple w:instr="DOCPROPERTY &quot;Organisation&quot; \* MERGEFORMAT">
        <w:r w:rsidR="00CF3DCC">
          <w:t>&lt;Organisation&gt;</w:t>
        </w:r>
      </w:fldSimple>
      <w:r w:rsidR="00CF3DCC">
        <w:t xml:space="preserve"> </w:t>
      </w:r>
      <w:r w:rsidR="00EB4D69" w:rsidRPr="00EB4D69">
        <w:t>med dennes rapporteringsforpligtelser overfor myndighederne.</w:t>
      </w:r>
    </w:p>
    <w:p w14:paraId="6E65555B" w14:textId="4A9FA18D" w:rsidR="00F02FB2" w:rsidRDefault="00F452EE" w:rsidP="0047439D">
      <w:pPr>
        <w:spacing w:after="120"/>
      </w:pPr>
      <w:r>
        <w:t xml:space="preserve">Der skal aftales et kontaktpunkt, hvor igennem </w:t>
      </w:r>
      <w:r w:rsidR="005630C8">
        <w:t>L</w:t>
      </w:r>
      <w:r w:rsidR="004D558D">
        <w:t>everandøren skal rapportere h</w:t>
      </w:r>
      <w:r w:rsidR="004D558D" w:rsidRPr="004B271B">
        <w:t>ændelsen og resultatet</w:t>
      </w:r>
      <w:r w:rsidR="004D558D">
        <w:t xml:space="preserve"> til </w:t>
      </w:r>
      <w:fldSimple w:instr="DOCPROPERTY &quot;Organisation&quot; \* MERGEFORMAT">
        <w:r w:rsidR="0047439D">
          <w:t>&lt;Organisation&gt;</w:t>
        </w:r>
      </w:fldSimple>
      <w:r w:rsidR="0047439D">
        <w:t xml:space="preserve"> </w:t>
      </w:r>
      <w:r w:rsidR="00485246">
        <w:t>uden unødigt ophold</w:t>
      </w:r>
      <w:r w:rsidR="004D558D">
        <w:t>.</w:t>
      </w:r>
    </w:p>
    <w:p w14:paraId="574EB775" w14:textId="49D16690" w:rsidR="006F7498" w:rsidRDefault="006F7498" w:rsidP="006F7498">
      <w:pPr>
        <w:pStyle w:val="Overskrift1"/>
      </w:pPr>
      <w:r>
        <w:t>kontrol</w:t>
      </w:r>
    </w:p>
    <w:p w14:paraId="5C68ABAE" w14:textId="4465C93D" w:rsidR="00FD05F4" w:rsidRPr="00FD05F4" w:rsidRDefault="00E30DC5" w:rsidP="00FD05F4">
      <w:r>
        <w:t xml:space="preserve">For Leverandører, </w:t>
      </w:r>
      <w:r w:rsidR="003F2767">
        <w:t xml:space="preserve">hvor dette er relevant, skal det fremgå af aftalen, hvordan Leverandøren understøtter </w:t>
      </w:r>
      <w:fldSimple w:instr="DOCPROPERTY &quot;Organisation&quot; \* MERGEFORMAT">
        <w:r w:rsidR="003F2767">
          <w:t>&lt;Organisation&gt;</w:t>
        </w:r>
      </w:fldSimple>
      <w:r w:rsidR="003F2767">
        <w:t xml:space="preserve">s egenkontrol </w:t>
      </w:r>
      <w:r w:rsidR="00287D50">
        <w:t xml:space="preserve">jf. </w:t>
      </w:r>
      <w:fldSimple w:instr="DOCPROPERTY &quot;Organisation&quot; \* MERGEFORMAT">
        <w:r w:rsidR="00287D50">
          <w:t>&lt;Organisation&gt;</w:t>
        </w:r>
      </w:fldSimple>
      <w:r w:rsidR="00287D50">
        <w:t xml:space="preserve">s </w:t>
      </w:r>
      <w:proofErr w:type="spellStart"/>
      <w:r w:rsidR="00287D50">
        <w:t>århjul</w:t>
      </w:r>
      <w:proofErr w:type="spellEnd"/>
      <w:r w:rsidR="00287D50">
        <w:t>, fx ift. opfølgning på logs, konfiguration</w:t>
      </w:r>
      <w:r w:rsidR="00A872B8">
        <w:t>, adgangskontrol etc</w:t>
      </w:r>
      <w:r>
        <w:t>.</w:t>
      </w:r>
    </w:p>
    <w:p w14:paraId="0345915F" w14:textId="0077ABD2" w:rsidR="00830978" w:rsidRDefault="00830978" w:rsidP="00830978">
      <w:pPr>
        <w:pStyle w:val="Overskrift1"/>
      </w:pPr>
      <w:r>
        <w:t>Tilsyn</w:t>
      </w:r>
    </w:p>
    <w:p w14:paraId="43BD6600" w14:textId="142151A8" w:rsidR="00E97F85" w:rsidRDefault="00771C2D" w:rsidP="00ED2B2B">
      <w:r>
        <w:t xml:space="preserve">For alle </w:t>
      </w:r>
      <w:r w:rsidR="00ED2B2B">
        <w:t>Leverandøre</w:t>
      </w:r>
      <w:r>
        <w:t xml:space="preserve">r skal der indgås aftale om </w:t>
      </w:r>
      <w:fldSimple w:instr="DOCPROPERTY &quot;Organisation&quot; \* MERGEFORMAT">
        <w:r w:rsidR="00A77394">
          <w:t>&lt;Organisation&gt;</w:t>
        </w:r>
      </w:fldSimple>
      <w:r w:rsidR="00A77394">
        <w:t xml:space="preserve">s tilsyn </w:t>
      </w:r>
      <w:r w:rsidR="006F7498">
        <w:t>med Leverandøren</w:t>
      </w:r>
      <w:r w:rsidR="00A77394">
        <w:t xml:space="preserve"> </w:t>
      </w:r>
      <w:r w:rsidR="008A277A">
        <w:t xml:space="preserve">pba. </w:t>
      </w:r>
      <w:fldSimple w:instr="DOCPROPERTY &quot;Organisation&quot; \* MERGEFORMAT">
        <w:r w:rsidR="008A277A">
          <w:t>&lt;Organisation&gt;</w:t>
        </w:r>
      </w:fldSimple>
      <w:r w:rsidR="008A277A">
        <w:t>s risikovurdering</w:t>
      </w:r>
      <w:r w:rsidR="00AA3B6E">
        <w:t xml:space="preserve"> af leverandørforholdet</w:t>
      </w:r>
      <w:r w:rsidR="00974517">
        <w:t>.</w:t>
      </w:r>
      <w:r w:rsidR="0027741B">
        <w:t xml:space="preserve"> Tilsyn og kontrol kan fx udføres som:</w:t>
      </w:r>
    </w:p>
    <w:p w14:paraId="4F4CB89B" w14:textId="5E1A95D1" w:rsidR="0027741B" w:rsidRDefault="008F6A4E" w:rsidP="0027741B">
      <w:pPr>
        <w:pStyle w:val="Listeafsnit"/>
        <w:numPr>
          <w:ilvl w:val="0"/>
          <w:numId w:val="48"/>
        </w:numPr>
      </w:pPr>
      <w:r>
        <w:t>Leverandøren får u</w:t>
      </w:r>
      <w:r w:rsidR="0027741B">
        <w:t>darbejde</w:t>
      </w:r>
      <w:r>
        <w:t>t</w:t>
      </w:r>
      <w:r w:rsidR="0027741B">
        <w:t xml:space="preserve"> relevant revisionserklæring eller certificering</w:t>
      </w:r>
      <w:r w:rsidR="007625B7">
        <w:t xml:space="preserve"> og orienterer </w:t>
      </w:r>
      <w:fldSimple w:instr="DOCPROPERTY &quot;Organisation&quot; \* MERGEFORMAT">
        <w:r w:rsidR="007625B7">
          <w:t>&lt;Organisation&gt;</w:t>
        </w:r>
      </w:fldSimple>
      <w:r w:rsidR="007625B7">
        <w:t xml:space="preserve"> om resultatet</w:t>
      </w:r>
    </w:p>
    <w:p w14:paraId="465F95EA" w14:textId="63AEF21A" w:rsidR="008F6A4E" w:rsidRDefault="00CE1180" w:rsidP="0027741B">
      <w:pPr>
        <w:pStyle w:val="Listeafsnit"/>
        <w:numPr>
          <w:ilvl w:val="0"/>
          <w:numId w:val="48"/>
        </w:numPr>
      </w:pPr>
      <w:fldSimple w:instr="DOCPROPERTY &quot;Organisation&quot; \* MERGEFORMAT">
        <w:r>
          <w:t>&lt;Organisation&gt;</w:t>
        </w:r>
      </w:fldSimple>
      <w:r>
        <w:t xml:space="preserve"> fører selv tilsyn</w:t>
      </w:r>
    </w:p>
    <w:p w14:paraId="1EFDA78C" w14:textId="0550FF3D" w:rsidR="00AA3B6E" w:rsidRDefault="00CE1180" w:rsidP="00AA3B6E">
      <w:pPr>
        <w:pStyle w:val="Listeafsnit"/>
        <w:numPr>
          <w:ilvl w:val="0"/>
          <w:numId w:val="48"/>
        </w:numPr>
      </w:pPr>
      <w:fldSimple w:instr="DOCPROPERTY &quot;Organisation&quot; \* MERGEFORMAT">
        <w:r>
          <w:t>&lt;Organisation&gt;</w:t>
        </w:r>
      </w:fldSimple>
      <w:r>
        <w:t xml:space="preserve"> indgår aftale med en tredjepart til kontrol af sikkerhedsforanstaltninger</w:t>
      </w:r>
    </w:p>
    <w:p w14:paraId="37F8CAD5" w14:textId="1E36E2DC" w:rsidR="0033136D" w:rsidRDefault="00AA3B6E" w:rsidP="00AA3B6E">
      <w:pPr>
        <w:spacing w:before="240"/>
      </w:pPr>
      <w:r>
        <w:lastRenderedPageBreak/>
        <w:t xml:space="preserve">For </w:t>
      </w:r>
      <w:r w:rsidR="00134192">
        <w:t xml:space="preserve">udvalgte Leverandører skal der indgås aftale om Leverandørens understøttelse af </w:t>
      </w:r>
      <w:fldSimple w:instr="DOCPROPERTY &quot;Organisation&quot; \* MERGEFORMAT">
        <w:r w:rsidR="003A54B7">
          <w:t>&lt;Organisation&gt;</w:t>
        </w:r>
      </w:fldSimple>
      <w:r w:rsidR="003A54B7">
        <w:t xml:space="preserve"> i forbindelse med Energistyrelsens tilsyn af </w:t>
      </w:r>
      <w:fldSimple w:instr="DOCPROPERTY &quot;Organisation&quot; \* MERGEFORMAT">
        <w:r w:rsidR="003A54B7">
          <w:t>&lt;Organisation&gt;</w:t>
        </w:r>
      </w:fldSimple>
      <w:r w:rsidR="003A54B7">
        <w:t>.</w:t>
      </w:r>
    </w:p>
    <w:p w14:paraId="20FE4FF9" w14:textId="77777777" w:rsidR="006F7498" w:rsidRPr="00ED2B2B" w:rsidRDefault="006F7498" w:rsidP="00AA3B6E">
      <w:pPr>
        <w:spacing w:before="240"/>
      </w:pPr>
    </w:p>
    <w:sectPr w:rsidR="006F7498" w:rsidRPr="00ED2B2B" w:rsidSect="0051183D">
      <w:headerReference w:type="default" r:id="rId22"/>
      <w:footerReference w:type="default" r:id="rId23"/>
      <w:pgSz w:w="11906" w:h="16838"/>
      <w:pgMar w:top="1985"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D39D" w14:textId="77777777" w:rsidR="00F6389C" w:rsidRDefault="00F6389C" w:rsidP="00055753">
      <w:pPr>
        <w:spacing w:after="0"/>
      </w:pPr>
      <w:r>
        <w:separator/>
      </w:r>
    </w:p>
  </w:endnote>
  <w:endnote w:type="continuationSeparator" w:id="0">
    <w:p w14:paraId="7E11F432" w14:textId="77777777" w:rsidR="00F6389C" w:rsidRDefault="00F6389C" w:rsidP="00055753">
      <w:pPr>
        <w:spacing w:after="0"/>
      </w:pPr>
      <w:r>
        <w:continuationSeparator/>
      </w:r>
    </w:p>
  </w:endnote>
  <w:endnote w:type="continuationNotice" w:id="1">
    <w:p w14:paraId="43A5D71B" w14:textId="77777777" w:rsidR="00F6389C" w:rsidRDefault="00F638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ource Serif Pro Semibold">
    <w:panose1 w:val="02040703050405020204"/>
    <w:charset w:val="00"/>
    <w:family w:val="roman"/>
    <w:notTrueType/>
    <w:pitch w:val="variable"/>
    <w:sig w:usb0="20000287" w:usb1="02000003" w:usb2="00000000" w:usb3="00000000" w:csb0="0000019F" w:csb1="00000000"/>
  </w:font>
  <w:font w:name="Source Serif Pro">
    <w:panose1 w:val="02040603050405020204"/>
    <w:charset w:val="00"/>
    <w:family w:val="roman"/>
    <w:notTrueType/>
    <w:pitch w:val="variable"/>
    <w:sig w:usb0="20000287" w:usb1="02000003" w:usb2="00000000" w:usb3="00000000" w:csb0="0000019F" w:csb1="00000000"/>
  </w:font>
  <w:font w:name="Lakeside">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50F8" w14:textId="77777777" w:rsidR="00A66BEE" w:rsidRDefault="00A66B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2278F" w14:textId="77777777" w:rsidR="007C6C6C" w:rsidRPr="00AD203B" w:rsidRDefault="00A37777" w:rsidP="00836B57">
    <w:pPr>
      <w:pStyle w:val="Sidefod"/>
      <w:ind w:firstLine="360"/>
    </w:pPr>
    <w:r>
      <w:rPr>
        <w:noProof/>
      </w:rPr>
      <mc:AlternateContent>
        <mc:Choice Requires="wps">
          <w:drawing>
            <wp:anchor distT="0" distB="0" distL="114300" distR="114300" simplePos="0" relativeHeight="251658243" behindDoc="0" locked="0" layoutInCell="1" allowOverlap="1" wp14:anchorId="4983AEE6" wp14:editId="67F71194">
              <wp:simplePos x="0" y="0"/>
              <wp:positionH relativeFrom="column">
                <wp:posOffset>-33655</wp:posOffset>
              </wp:positionH>
              <wp:positionV relativeFrom="paragraph">
                <wp:posOffset>-1529330</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7DDF9AFC" w14:textId="77777777" w:rsidR="00A37777" w:rsidRPr="008475AB" w:rsidRDefault="00A37777" w:rsidP="00A37777">
                          <w:pPr>
                            <w:rPr>
                              <w:color w:val="FFFFFF" w:themeColor="background1"/>
                            </w:rPr>
                          </w:pPr>
                        </w:p>
                        <w:p w14:paraId="0649B168" w14:textId="77777777" w:rsidR="00A37777" w:rsidRPr="008475AB" w:rsidRDefault="00A37777" w:rsidP="00A37777">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54279FFF" w14:textId="77777777" w:rsidR="00A37777" w:rsidRPr="008475AB" w:rsidRDefault="00A37777" w:rsidP="00A37777">
                          <w:pPr>
                            <w:spacing w:after="0"/>
                            <w:rPr>
                              <w:color w:val="FFFFFF" w:themeColor="background1"/>
                            </w:rPr>
                          </w:pPr>
                          <w:r w:rsidRPr="008475AB">
                            <w:rPr>
                              <w:color w:val="FFFFFF" w:themeColor="background1"/>
                            </w:rPr>
                            <w:t xml:space="preserve">Marselisborg Havnevej 22, 2.th. </w:t>
                          </w:r>
                        </w:p>
                        <w:p w14:paraId="0F31E2D7" w14:textId="77777777" w:rsidR="00A37777" w:rsidRPr="008475AB" w:rsidRDefault="00A37777" w:rsidP="00A37777">
                          <w:pPr>
                            <w:spacing w:after="0"/>
                            <w:rPr>
                              <w:color w:val="FFFFFF" w:themeColor="background1"/>
                            </w:rPr>
                          </w:pPr>
                          <w:r w:rsidRPr="008475AB">
                            <w:rPr>
                              <w:color w:val="FFFFFF" w:themeColor="background1"/>
                            </w:rPr>
                            <w:t xml:space="preserve">8000 Aarhus C </w:t>
                          </w:r>
                        </w:p>
                        <w:p w14:paraId="07D8067C" w14:textId="77777777" w:rsidR="00A37777" w:rsidRPr="008475AB" w:rsidRDefault="00A37777" w:rsidP="00A37777">
                          <w:pPr>
                            <w:spacing w:after="0"/>
                            <w:rPr>
                              <w:color w:val="FFFFFF" w:themeColor="background1"/>
                            </w:rPr>
                          </w:pPr>
                          <w:r w:rsidRPr="008475AB">
                            <w:rPr>
                              <w:color w:val="FFFFFF" w:themeColor="background1"/>
                            </w:rPr>
                            <w:t xml:space="preserve">+45 2160 7252 </w:t>
                          </w:r>
                        </w:p>
                        <w:p w14:paraId="057D7541" w14:textId="77777777" w:rsidR="00A37777" w:rsidRPr="008475AB" w:rsidRDefault="00A37777" w:rsidP="00A37777">
                          <w:pPr>
                            <w:spacing w:after="0"/>
                            <w:rPr>
                              <w:color w:val="FFFFFF" w:themeColor="background1"/>
                            </w:rPr>
                          </w:pPr>
                          <w:r w:rsidRPr="008475AB">
                            <w:rPr>
                              <w:color w:val="FFFFFF" w:themeColor="background1"/>
                            </w:rPr>
                            <w:t xml:space="preserve">info@lakeside.dk </w:t>
                          </w:r>
                        </w:p>
                        <w:p w14:paraId="3907E68D" w14:textId="77777777" w:rsidR="00A37777" w:rsidRPr="008475AB" w:rsidRDefault="00A37777" w:rsidP="00A37777">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83AEE6" id="_x0000_t202" coordsize="21600,21600" o:spt="202" path="m,l,21600r21600,l21600,xe">
              <v:stroke joinstyle="miter"/>
              <v:path gradientshapeok="t" o:connecttype="rect"/>
            </v:shapetype>
            <v:shape id="_x0000_s1027" type="#_x0000_t202" style="position:absolute;left:0;text-align:left;margin-left:-2.65pt;margin-top:-120.4pt;width:3in;height:17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wZqP&#13;&#10;heIAAAAQAQAADwAAAGRycy9kb3ducmV2LnhtbEyPQU/DMAyF70j8h8hI3LakZRtT13SaGEgcuDDK&#13;&#10;3Wu8tqJJqiZbu3+PObGLLcufn9/Lt5PtxIWG0HqnIZkrEOQqb1pXayi/3mZrECGiM9h5RxquFGBb&#13;&#10;3N/lmBk/uk+6HGItWMSFDDU0MfaZlKFqyGKY+54c705+sBh5HGppBhxZ3HYyVWolLbaOPzTY00tD&#13;&#10;1c/hbDXEaHbJtXy14f17+tiPjaqWWGr9+DDtN1x2GxCRpvh/AX8Z2D8UbOzoz84E0WmYLZ+Y5J4u&#13;&#10;FAdhYpGunkEcGVVJCrLI5W2Q4hcAAP//AwBQSwECLQAUAAYACAAAACEAtoM4kv4AAADhAQAAEwAA&#13;&#10;AAAAAAAAAAAAAAAAAAAAW0NvbnRlbnRfVHlwZXNdLnhtbFBLAQItABQABgAIAAAAIQA4/SH/1gAA&#13;&#10;AJQBAAALAAAAAAAAAAAAAAAAAC8BAABfcmVscy8ucmVsc1BLAQItABQABgAIAAAAIQDBazS/CQIA&#13;&#10;ABMEAAAOAAAAAAAAAAAAAAAAAC4CAABkcnMvZTJvRG9jLnhtbFBLAQItABQABgAIAAAAIQDBmo+F&#13;&#10;4gAAABABAAAPAAAAAAAAAAAAAAAAAGMEAABkcnMvZG93bnJldi54bWxQSwUGAAAAAAQABADzAAAA&#13;&#10;cgUAAAAA&#13;&#10;" filled="f" stroked="f">
              <v:textbox style="mso-fit-shape-to-text:t">
                <w:txbxContent>
                  <w:p w14:paraId="7DDF9AFC" w14:textId="77777777" w:rsidR="00A37777" w:rsidRPr="008475AB" w:rsidRDefault="00A37777" w:rsidP="00A37777">
                    <w:pPr>
                      <w:rPr>
                        <w:color w:val="FFFFFF" w:themeColor="background1"/>
                      </w:rPr>
                    </w:pPr>
                  </w:p>
                  <w:p w14:paraId="0649B168" w14:textId="77777777" w:rsidR="00A37777" w:rsidRPr="008475AB" w:rsidRDefault="00A37777" w:rsidP="00A37777">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54279FFF" w14:textId="77777777" w:rsidR="00A37777" w:rsidRPr="008475AB" w:rsidRDefault="00A37777" w:rsidP="00A37777">
                    <w:pPr>
                      <w:spacing w:after="0"/>
                      <w:rPr>
                        <w:color w:val="FFFFFF" w:themeColor="background1"/>
                      </w:rPr>
                    </w:pPr>
                    <w:r w:rsidRPr="008475AB">
                      <w:rPr>
                        <w:color w:val="FFFFFF" w:themeColor="background1"/>
                      </w:rPr>
                      <w:t xml:space="preserve">Marselisborg Havnevej 22, 2.th. </w:t>
                    </w:r>
                  </w:p>
                  <w:p w14:paraId="0F31E2D7" w14:textId="77777777" w:rsidR="00A37777" w:rsidRPr="008475AB" w:rsidRDefault="00A37777" w:rsidP="00A37777">
                    <w:pPr>
                      <w:spacing w:after="0"/>
                      <w:rPr>
                        <w:color w:val="FFFFFF" w:themeColor="background1"/>
                      </w:rPr>
                    </w:pPr>
                    <w:r w:rsidRPr="008475AB">
                      <w:rPr>
                        <w:color w:val="FFFFFF" w:themeColor="background1"/>
                      </w:rPr>
                      <w:t xml:space="preserve">8000 Aarhus C </w:t>
                    </w:r>
                  </w:p>
                  <w:p w14:paraId="07D8067C" w14:textId="77777777" w:rsidR="00A37777" w:rsidRPr="008475AB" w:rsidRDefault="00A37777" w:rsidP="00A37777">
                    <w:pPr>
                      <w:spacing w:after="0"/>
                      <w:rPr>
                        <w:color w:val="FFFFFF" w:themeColor="background1"/>
                      </w:rPr>
                    </w:pPr>
                    <w:r w:rsidRPr="008475AB">
                      <w:rPr>
                        <w:color w:val="FFFFFF" w:themeColor="background1"/>
                      </w:rPr>
                      <w:t xml:space="preserve">+45 2160 7252 </w:t>
                    </w:r>
                  </w:p>
                  <w:p w14:paraId="057D7541" w14:textId="77777777" w:rsidR="00A37777" w:rsidRPr="008475AB" w:rsidRDefault="00A37777" w:rsidP="00A37777">
                    <w:pPr>
                      <w:spacing w:after="0"/>
                      <w:rPr>
                        <w:color w:val="FFFFFF" w:themeColor="background1"/>
                      </w:rPr>
                    </w:pPr>
                    <w:r w:rsidRPr="008475AB">
                      <w:rPr>
                        <w:color w:val="FFFFFF" w:themeColor="background1"/>
                      </w:rPr>
                      <w:t xml:space="preserve">info@lakeside.dk </w:t>
                    </w:r>
                  </w:p>
                  <w:p w14:paraId="3907E68D" w14:textId="77777777" w:rsidR="00A37777" w:rsidRPr="008475AB" w:rsidRDefault="00A37777" w:rsidP="00A37777">
                    <w:pPr>
                      <w:spacing w:after="0"/>
                      <w:rPr>
                        <w:color w:val="FFFFFF" w:themeColor="background1"/>
                      </w:rPr>
                    </w:pPr>
                    <w:r w:rsidRPr="008475AB">
                      <w:rPr>
                        <w:color w:val="FFFFFF" w:themeColor="background1"/>
                      </w:rPr>
                      <w:t>CVR: 25450442</w:t>
                    </w:r>
                  </w:p>
                </w:txbxContent>
              </v:textbox>
            </v:shape>
          </w:pict>
        </mc:Fallback>
      </mc:AlternateContent>
    </w:r>
    <w:r w:rsidR="00287939" w:rsidRPr="00AD203B">
      <w:rPr>
        <w:noProof/>
      </w:rPr>
      <w:drawing>
        <wp:anchor distT="0" distB="0" distL="114300" distR="114300" simplePos="0" relativeHeight="251658240" behindDoc="0" locked="0" layoutInCell="1" allowOverlap="1" wp14:anchorId="66CC515F" wp14:editId="7FF5D6F1">
          <wp:simplePos x="0" y="0"/>
          <wp:positionH relativeFrom="column">
            <wp:posOffset>4340645</wp:posOffset>
          </wp:positionH>
          <wp:positionV relativeFrom="paragraph">
            <wp:posOffset>-109886</wp:posOffset>
          </wp:positionV>
          <wp:extent cx="1588766" cy="449373"/>
          <wp:effectExtent l="0" t="0" r="0" b="0"/>
          <wp:wrapNone/>
          <wp:docPr id="1294030935"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547735" name="Billede 1727547735"/>
                  <pic:cNvPicPr/>
                </pic:nvPicPr>
                <pic:blipFill>
                  <a:blip r:embed="rId1">
                    <a:extLst>
                      <a:ext uri="{96DAC541-7B7A-43D3-8B79-37D633B846F1}">
                        <asvg:svgBlip xmlns:asvg="http://schemas.microsoft.com/office/drawing/2016/SVG/main" r:embed="rId2"/>
                      </a:ext>
                    </a:extLst>
                  </a:blip>
                  <a:stretch>
                    <a:fillRect/>
                  </a:stretch>
                </pic:blipFill>
                <pic:spPr>
                  <a:xfrm>
                    <a:off x="0" y="0"/>
                    <a:ext cx="1588766" cy="44937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C3C4" w14:textId="77777777" w:rsidR="00A66BEE" w:rsidRDefault="00A66BE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5137" w14:textId="588C7E01" w:rsidR="00896811" w:rsidRPr="00AD203B" w:rsidRDefault="00177799" w:rsidP="00836B57">
    <w:pPr>
      <w:pStyle w:val="Sidefod"/>
      <w:ind w:firstLine="360"/>
    </w:pPr>
    <w:r>
      <w:rPr>
        <w:noProof/>
      </w:rPr>
      <mc:AlternateContent>
        <mc:Choice Requires="wps">
          <w:drawing>
            <wp:anchor distT="0" distB="0" distL="114300" distR="114300" simplePos="0" relativeHeight="251658247" behindDoc="1" locked="0" layoutInCell="1" allowOverlap="1" wp14:anchorId="36CACEB6" wp14:editId="6399524C">
              <wp:simplePos x="0" y="0"/>
              <wp:positionH relativeFrom="column">
                <wp:posOffset>-911497</wp:posOffset>
              </wp:positionH>
              <wp:positionV relativeFrom="paragraph">
                <wp:posOffset>-1951355</wp:posOffset>
              </wp:positionV>
              <wp:extent cx="7604760" cy="1501140"/>
              <wp:effectExtent l="0" t="0" r="2540" b="0"/>
              <wp:wrapNone/>
              <wp:docPr id="452029474" name="Rektangel 452029474"/>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1F710BEF">
            <v:rect id="Rektangel 452029474" style="position:absolute;margin-left:-71.75pt;margin-top:-153.65pt;width:598.8pt;height:118.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23047 [3215]" stroked="f" strokeweight="1pt" w14:anchorId="3C1071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CA&#10;QXHm6AAAABMBAAAPAAAAZHJzL2Rvd25yZXYueG1sTE/JTsMwEL0j8Q/WIHFr7TQtJWmcCoE4IFQh&#10;2grBzUmGODS2o9htAl/P9ASX0Sxv3pKtR9OyE/a+cVZCNBXA0JauamwtYb97nNwC80HZSrXOooRv&#10;9LDOLy8ylVZusK942oaaEYn1qZKgQ+hSzn2p0Sg/dR1aun263qhAY1/zqlcDkZuWz4S44UY1lhS0&#10;6vBeY3nYHo0E9/WT7J+HzaHY6aR8+5jV708vg5TXV+PDisrdCljAMfx9wDkD+YecjBXuaCvPWgmT&#10;aB4vCEtdLJYxsDNGLOYRsIJ2S5EAzzP+P0v+CwAA//8DAFBLAQItABQABgAIAAAAIQC2gziS/gAA&#10;AOEBAAATAAAAAAAAAAAAAAAAAAAAAABbQ29udGVudF9UeXBlc10ueG1sUEsBAi0AFAAGAAgAAAAh&#10;ADj9If/WAAAAlAEAAAsAAAAAAAAAAAAAAAAALwEAAF9yZWxzLy5yZWxzUEsBAi0AFAAGAAgAAAAh&#10;AMw6vJt9AgAAXwUAAA4AAAAAAAAAAAAAAAAALgIAAGRycy9lMm9Eb2MueG1sUEsBAi0AFAAGAAgA&#10;AAAhAIBBceboAAAAEwEAAA8AAAAAAAAAAAAAAAAA1wQAAGRycy9kb3ducmV2LnhtbFBLBQYAAAAA&#10;BAAEAPMAAADsBQAAAAA=&#10;"/>
          </w:pict>
        </mc:Fallback>
      </mc:AlternateContent>
    </w:r>
    <w:r w:rsidRPr="00E52792">
      <w:rPr>
        <w:rFonts w:ascii="Source Sans Pro Light" w:hAnsi="Source Sans Pro Light"/>
        <w:noProof/>
        <w:sz w:val="21"/>
        <w:szCs w:val="21"/>
      </w:rPr>
      <w:drawing>
        <wp:anchor distT="0" distB="0" distL="114300" distR="114300" simplePos="0" relativeHeight="251658250" behindDoc="0" locked="0" layoutInCell="1" allowOverlap="1" wp14:anchorId="299E5488" wp14:editId="4DC706BC">
          <wp:simplePos x="0" y="0"/>
          <wp:positionH relativeFrom="column">
            <wp:posOffset>4441190</wp:posOffset>
          </wp:positionH>
          <wp:positionV relativeFrom="paragraph">
            <wp:posOffset>-1506855</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091AE7B1" wp14:editId="69A72F1B">
              <wp:simplePos x="0" y="0"/>
              <wp:positionH relativeFrom="column">
                <wp:posOffset>-84455</wp:posOffset>
              </wp:positionH>
              <wp:positionV relativeFrom="paragraph">
                <wp:posOffset>-1689735</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202CE89C" w14:textId="77777777" w:rsidR="00177799" w:rsidRPr="0086779B" w:rsidRDefault="00177799" w:rsidP="00177799">
                          <w:pPr>
                            <w:pStyle w:val="Sidehoved"/>
                            <w:rPr>
                              <w:color w:val="FFFFFF" w:themeColor="background1"/>
                            </w:rPr>
                          </w:pPr>
                          <w:r w:rsidRPr="00792071">
                            <w:rPr>
                              <w:color w:val="FFFFFF" w:themeColor="background1"/>
                            </w:rPr>
                            <w:fldChar w:fldCharType="begin"/>
                          </w:r>
                          <w:r w:rsidRPr="00792071">
                            <w:rPr>
                              <w:color w:val="FFFFFF" w:themeColor="background1"/>
                            </w:rPr>
                            <w:instrText xml:space="preserve"> DOCPROPERTY "Organisation" \* MERGEFORMAT </w:instrText>
                          </w:r>
                          <w:r w:rsidRPr="00792071">
                            <w:rPr>
                              <w:color w:val="FFFFFF" w:themeColor="background1"/>
                            </w:rPr>
                            <w:fldChar w:fldCharType="separate"/>
                          </w:r>
                          <w:r w:rsidRPr="00792071">
                            <w:rPr>
                              <w:color w:val="FFFFFF" w:themeColor="background1"/>
                            </w:rPr>
                            <w:t>&lt;organisation&gt;</w:t>
                          </w:r>
                          <w:r w:rsidRPr="00792071">
                            <w:rPr>
                              <w:color w:val="FFFFFF" w:themeColor="background1"/>
                            </w:rPr>
                            <w:fldChar w:fldCharType="end"/>
                          </w:r>
                          <w:r w:rsidRPr="00792071">
                            <w:rPr>
                              <w:color w:val="FFFFFF" w:themeColor="background1"/>
                            </w:rPr>
                            <w:br/>
                          </w:r>
                          <w:r w:rsidRPr="0086779B">
                            <w:rPr>
                              <w:color w:val="FFFFFF" w:themeColor="background1"/>
                            </w:rPr>
                            <w:t>Adresse</w:t>
                          </w:r>
                        </w:p>
                        <w:p w14:paraId="75E466EF" w14:textId="77777777" w:rsidR="00177799" w:rsidRPr="0086779B" w:rsidRDefault="00177799" w:rsidP="00177799">
                          <w:pPr>
                            <w:pStyle w:val="Sidehoved"/>
                            <w:rPr>
                              <w:color w:val="FFFFFF" w:themeColor="background1"/>
                            </w:rPr>
                          </w:pPr>
                          <w:r w:rsidRPr="0086779B">
                            <w:rPr>
                              <w:color w:val="FFFFFF" w:themeColor="background1"/>
                            </w:rPr>
                            <w:t>Postnr by</w:t>
                          </w:r>
                        </w:p>
                        <w:p w14:paraId="564DDCDA" w14:textId="77777777" w:rsidR="00177799" w:rsidRPr="0086779B" w:rsidRDefault="00177799" w:rsidP="00177799">
                          <w:pPr>
                            <w:pStyle w:val="Sidehoved"/>
                            <w:rPr>
                              <w:color w:val="FFFFFF" w:themeColor="background1"/>
                            </w:rPr>
                          </w:pPr>
                          <w:hyperlink r:id="rId2" w:history="1">
                            <w:r w:rsidRPr="0086779B">
                              <w:rPr>
                                <w:rStyle w:val="Hyperlink"/>
                                <w:rFonts w:ascii="Source Sans Pro Light" w:hAnsi="Source Sans Pro Light"/>
                                <w:color w:val="FFFFFF" w:themeColor="background1"/>
                                <w:sz w:val="21"/>
                                <w:szCs w:val="21"/>
                              </w:rPr>
                              <w:t>xxx@domæne.dk</w:t>
                            </w:r>
                          </w:hyperlink>
                        </w:p>
                        <w:p w14:paraId="041E84F8" w14:textId="77777777" w:rsidR="00177799" w:rsidRPr="00792071" w:rsidRDefault="00177799" w:rsidP="00177799">
                          <w:pPr>
                            <w:pStyle w:val="Sidehoved"/>
                            <w:rPr>
                              <w:color w:val="FFFFFF" w:themeColor="background1"/>
                            </w:rPr>
                          </w:pPr>
                          <w:r w:rsidRPr="0086779B">
                            <w:rPr>
                              <w:color w:val="FFFFFF" w:themeColor="background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1AE7B1" id="_x0000_t202" coordsize="21600,21600" o:spt="202" path="m,l,21600r21600,l21600,xe">
              <v:stroke joinstyle="miter"/>
              <v:path gradientshapeok="t" o:connecttype="rect"/>
            </v:shapetype>
            <v:shape id="Tekstfelt 1" o:spid="_x0000_s1028" type="#_x0000_t202" style="position:absolute;left:0;text-align:left;margin-left:-6.65pt;margin-top:-133.05pt;width:162.9pt;height: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eHnvjeMAAAASAQAADwAAAGRycy9kb3ducmV2LnhtbExPwU7DMAy9I/EPkSdx29K0WkFd02liIHHg&#13;&#10;wlbuXhOaak1SNdna/T3eCS6W7ff8/F65nW3PrnoMnXcSxCoBpl3jVedaCfXxffkCLER0CnvvtISb&#13;&#10;DrCtHh9KLJSf3Je+HmLLSMSFAiWYGIeC89AYbTGs/KAdYT9+tBhpHFuuRpxI3PY8TZKcW+wcfTA4&#13;&#10;6Fejm/PhYiXEqHbiVr/Z8PE9f+4nkzRrrKV8Wsz7DZXdBljUc/y7gHsG8g8VGTv5i1OB9RKWIsuI&#13;&#10;Sk2a5wIYUTKRroGd7tgzrXhV8v9Rql8AAAD//wMAUEsBAi0AFAAGAAgAAAAhALaDOJL+AAAA4QEA&#13;&#10;ABMAAAAAAAAAAAAAAAAAAAAAAFtDb250ZW50X1R5cGVzXS54bWxQSwECLQAUAAYACAAAACEAOP0h&#13;&#10;/9YAAACUAQAACwAAAAAAAAAAAAAAAAAvAQAAX3JlbHMvLnJlbHNQSwECLQAUAAYACAAAACEAMzQQ&#13;&#10;xwwCAAASBAAADgAAAAAAAAAAAAAAAAAuAgAAZHJzL2Uyb0RvYy54bWxQSwECLQAUAAYACAAAACEA&#13;&#10;eHnvjeMAAAASAQAADwAAAAAAAAAAAAAAAABmBAAAZHJzL2Rvd25yZXYueG1sUEsFBgAAAAAEAAQA&#13;&#10;8wAAAHYFAAAAAA==&#13;&#10;" filled="f" stroked="f">
              <v:textbox style="mso-fit-shape-to-text:t">
                <w:txbxContent>
                  <w:p w14:paraId="202CE89C" w14:textId="77777777" w:rsidR="00177799" w:rsidRPr="0086779B" w:rsidRDefault="00177799" w:rsidP="00177799">
                    <w:pPr>
                      <w:pStyle w:val="Sidehoved"/>
                      <w:rPr>
                        <w:color w:val="FFFFFF" w:themeColor="background1"/>
                      </w:rPr>
                    </w:pPr>
                    <w:r w:rsidRPr="00792071">
                      <w:rPr>
                        <w:color w:val="FFFFFF" w:themeColor="background1"/>
                      </w:rPr>
                      <w:fldChar w:fldCharType="begin"/>
                    </w:r>
                    <w:r w:rsidRPr="00792071">
                      <w:rPr>
                        <w:color w:val="FFFFFF" w:themeColor="background1"/>
                      </w:rPr>
                      <w:instrText xml:space="preserve"> DOCPROPERTY "Organisation" \* MERGEFORMAT </w:instrText>
                    </w:r>
                    <w:r w:rsidRPr="00792071">
                      <w:rPr>
                        <w:color w:val="FFFFFF" w:themeColor="background1"/>
                      </w:rPr>
                      <w:fldChar w:fldCharType="separate"/>
                    </w:r>
                    <w:r w:rsidRPr="00792071">
                      <w:rPr>
                        <w:color w:val="FFFFFF" w:themeColor="background1"/>
                      </w:rPr>
                      <w:t>&lt;organisation&gt;</w:t>
                    </w:r>
                    <w:r w:rsidRPr="00792071">
                      <w:rPr>
                        <w:color w:val="FFFFFF" w:themeColor="background1"/>
                      </w:rPr>
                      <w:fldChar w:fldCharType="end"/>
                    </w:r>
                    <w:r w:rsidRPr="00792071">
                      <w:rPr>
                        <w:color w:val="FFFFFF" w:themeColor="background1"/>
                      </w:rPr>
                      <w:br/>
                    </w:r>
                    <w:r w:rsidRPr="0086779B">
                      <w:rPr>
                        <w:color w:val="FFFFFF" w:themeColor="background1"/>
                      </w:rPr>
                      <w:t>Adresse</w:t>
                    </w:r>
                  </w:p>
                  <w:p w14:paraId="75E466EF" w14:textId="77777777" w:rsidR="00177799" w:rsidRPr="0086779B" w:rsidRDefault="00177799" w:rsidP="00177799">
                    <w:pPr>
                      <w:pStyle w:val="Sidehoved"/>
                      <w:rPr>
                        <w:color w:val="FFFFFF" w:themeColor="background1"/>
                      </w:rPr>
                    </w:pPr>
                    <w:r w:rsidRPr="0086779B">
                      <w:rPr>
                        <w:color w:val="FFFFFF" w:themeColor="background1"/>
                      </w:rPr>
                      <w:t>Postnr by</w:t>
                    </w:r>
                  </w:p>
                  <w:p w14:paraId="564DDCDA" w14:textId="77777777" w:rsidR="00177799" w:rsidRPr="0086779B" w:rsidRDefault="00177799" w:rsidP="00177799">
                    <w:pPr>
                      <w:pStyle w:val="Sidehoved"/>
                      <w:rPr>
                        <w:color w:val="FFFFFF" w:themeColor="background1"/>
                      </w:rPr>
                    </w:pPr>
                    <w:hyperlink r:id="rId3" w:history="1">
                      <w:r w:rsidRPr="0086779B">
                        <w:rPr>
                          <w:rStyle w:val="Hyperlink"/>
                          <w:rFonts w:ascii="Source Sans Pro Light" w:hAnsi="Source Sans Pro Light"/>
                          <w:color w:val="FFFFFF" w:themeColor="background1"/>
                          <w:sz w:val="21"/>
                          <w:szCs w:val="21"/>
                        </w:rPr>
                        <w:t>xxx@domæne.dk</w:t>
                      </w:r>
                    </w:hyperlink>
                  </w:p>
                  <w:p w14:paraId="041E84F8" w14:textId="77777777" w:rsidR="00177799" w:rsidRPr="00792071" w:rsidRDefault="00177799" w:rsidP="00177799">
                    <w:pPr>
                      <w:pStyle w:val="Sidehoved"/>
                      <w:rPr>
                        <w:color w:val="FFFFFF" w:themeColor="background1"/>
                      </w:rPr>
                    </w:pPr>
                    <w:r w:rsidRPr="0086779B">
                      <w:rPr>
                        <w:color w:val="FFFFFF" w:themeColor="background1"/>
                      </w:rPr>
                      <w:t>CVR: xxxxxxxx</w:t>
                    </w:r>
                  </w:p>
                </w:txbxContent>
              </v:textbox>
            </v:shape>
          </w:pict>
        </mc:Fallback>
      </mc:AlternateContent>
    </w:r>
    <w:r>
      <w:rPr>
        <w:noProof/>
      </w:rPr>
      <w:drawing>
        <wp:anchor distT="0" distB="0" distL="114300" distR="114300" simplePos="0" relativeHeight="251658248" behindDoc="1" locked="0" layoutInCell="1" allowOverlap="1" wp14:anchorId="5FECBB73" wp14:editId="5CF34D29">
          <wp:simplePos x="0" y="0"/>
          <wp:positionH relativeFrom="column">
            <wp:posOffset>-890270</wp:posOffset>
          </wp:positionH>
          <wp:positionV relativeFrom="paragraph">
            <wp:posOffset>-1955165</wp:posOffset>
          </wp:positionV>
          <wp:extent cx="7604760" cy="178435"/>
          <wp:effectExtent l="0" t="0" r="0" b="0"/>
          <wp:wrapNone/>
          <wp:docPr id="999673757" name="Billede 99967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BB063B" w:rsidRPr="00AD203B">
      <w:rPr>
        <w:noProof/>
      </w:rPr>
      <w:drawing>
        <wp:anchor distT="0" distB="0" distL="114300" distR="114300" simplePos="0" relativeHeight="251658241" behindDoc="0" locked="0" layoutInCell="1" allowOverlap="1" wp14:anchorId="7D04736F" wp14:editId="0CD09E47">
          <wp:simplePos x="0" y="0"/>
          <wp:positionH relativeFrom="column">
            <wp:posOffset>4340225</wp:posOffset>
          </wp:positionH>
          <wp:positionV relativeFrom="paragraph">
            <wp:posOffset>-110490</wp:posOffset>
          </wp:positionV>
          <wp:extent cx="1588135" cy="448945"/>
          <wp:effectExtent l="0" t="0" r="0" b="0"/>
          <wp:wrapNone/>
          <wp:docPr id="1404888679"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88679" name="Billede 1727547735"/>
                  <pic:cNvPicPr/>
                </pic:nvPicPr>
                <pic:blipFill>
                  <a:blip r:embed="rId5">
                    <a:extLst>
                      <a:ext uri="{96DAC541-7B7A-43D3-8B79-37D633B846F1}">
                        <asvg:svgBlip xmlns:asvg="http://schemas.microsoft.com/office/drawing/2016/SVG/main" r:embed="rId6"/>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r w:rsidR="00BB063B">
      <w:rPr>
        <w:noProof/>
      </w:rPr>
      <mc:AlternateContent>
        <mc:Choice Requires="wps">
          <w:drawing>
            <wp:anchor distT="0" distB="0" distL="114300" distR="114300" simplePos="0" relativeHeight="251658245" behindDoc="1" locked="0" layoutInCell="1" allowOverlap="1" wp14:anchorId="3B9ACD91" wp14:editId="510B16E3">
              <wp:simplePos x="0" y="0"/>
              <wp:positionH relativeFrom="column">
                <wp:posOffset>-916940</wp:posOffset>
              </wp:positionH>
              <wp:positionV relativeFrom="paragraph">
                <wp:posOffset>-466090</wp:posOffset>
              </wp:positionV>
              <wp:extent cx="7604760" cy="1097280"/>
              <wp:effectExtent l="0" t="0" r="2540" b="0"/>
              <wp:wrapNone/>
              <wp:docPr id="1756355825" name="Rektangel 175635582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44DDC51D">
            <v:rect id="Rektangel 1756355825" style="position:absolute;margin-left:-72.2pt;margin-top:-36.7pt;width:598.8pt;height:8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77912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CKJXDC&#10;5AAAABEBAAAPAAAAZHJzL2Rvd25yZXYueG1sTE/bTsMwDH1H4h8iI/G2peu6sXZNpwnERUIIbfAB&#10;aWvaiMapmqwrf4/3BC/WsXx8Lvlusp0YcfDGkYLFPAKBVLnaUKPg8+NxtgHhg6Zad45QwQ962BXX&#10;V7nOanemA47H0AgWIZ9pBW0IfSalr1q02s9dj8S3LzdYHXgdGlkP+szitpNxFK2l1YbYodU93rdY&#10;fR9PVsFLafbmWadPzdg759/jdL16fVPq9mZ62PLYb0EEnMLfB1w6cH4oOFjpTlR70SmYLZIkYS6j&#10;uyWDCyVaLWMQpYI0TUAWufzfpPgFAAD//wMAUEsBAi0AFAAGAAgAAAAhALaDOJL+AAAA4QEAABMA&#10;AAAAAAAAAAAAAAAAAAAAAFtDb250ZW50X1R5cGVzXS54bWxQSwECLQAUAAYACAAAACEAOP0h/9YA&#10;AACUAQAACwAAAAAAAAAAAAAAAAAvAQAAX3JlbHMvLnJlbHNQSwECLQAUAAYACAAAACEABxvoPXoC&#10;AABjBQAADgAAAAAAAAAAAAAAAAAuAgAAZHJzL2Uyb0RvYy54bWxQSwECLQAUAAYACAAAACEAiiVw&#10;wuQAAAARAQAADwAAAAAAAAAAAAAAAADUBAAAZHJzL2Rvd25yZXYueG1sUEsFBgAAAAAEAAQA8wAA&#10;AOUFAAAAAA==&#10;"/>
          </w:pict>
        </mc:Fallback>
      </mc:AlternateContent>
    </w:r>
    <w:r w:rsidR="00BB063B">
      <w:rPr>
        <w:noProof/>
      </w:rPr>
      <w:drawing>
        <wp:anchor distT="0" distB="0" distL="114300" distR="114300" simplePos="0" relativeHeight="251658246" behindDoc="1" locked="0" layoutInCell="1" allowOverlap="1" wp14:anchorId="203EE1A1" wp14:editId="3D129450">
          <wp:simplePos x="0" y="0"/>
          <wp:positionH relativeFrom="column">
            <wp:posOffset>-917219</wp:posOffset>
          </wp:positionH>
          <wp:positionV relativeFrom="paragraph">
            <wp:posOffset>-465811</wp:posOffset>
          </wp:positionV>
          <wp:extent cx="7604760" cy="178590"/>
          <wp:effectExtent l="0" t="0" r="0" b="0"/>
          <wp:wrapNone/>
          <wp:docPr id="640453133" name="Billede 64045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59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22847309"/>
      <w:docPartObj>
        <w:docPartGallery w:val="Page Numbers (Bottom of Page)"/>
        <w:docPartUnique/>
      </w:docPartObj>
    </w:sdtPr>
    <w:sdtContent>
      <w:p w14:paraId="31E25A51" w14:textId="77777777" w:rsidR="00CB021B" w:rsidRPr="00AD203B" w:rsidRDefault="00CB021B" w:rsidP="00EA4825">
        <w:pPr>
          <w:pStyle w:val="Sidefod"/>
          <w:framePr w:wrap="none" w:vAnchor="text" w:hAnchor="page" w:x="5739" w:y="-14"/>
          <w:jc w:val="center"/>
          <w:rPr>
            <w:rStyle w:val="Sidetal"/>
          </w:rPr>
        </w:pPr>
        <w:r w:rsidRPr="00AD203B">
          <w:rPr>
            <w:rStyle w:val="Sidetal"/>
          </w:rPr>
          <w:fldChar w:fldCharType="begin"/>
        </w:r>
        <w:r w:rsidRPr="00AD203B">
          <w:rPr>
            <w:rStyle w:val="Sidetal"/>
          </w:rPr>
          <w:instrText xml:space="preserve"> PAGE </w:instrText>
        </w:r>
        <w:r w:rsidRPr="00AD203B">
          <w:rPr>
            <w:rStyle w:val="Sidetal"/>
          </w:rPr>
          <w:fldChar w:fldCharType="separate"/>
        </w:r>
        <w:r w:rsidRPr="00AD203B">
          <w:rPr>
            <w:rStyle w:val="Sidetal"/>
            <w:noProof/>
          </w:rPr>
          <w:t>1</w:t>
        </w:r>
        <w:r w:rsidRPr="00AD203B">
          <w:rPr>
            <w:rStyle w:val="Sidetal"/>
          </w:rPr>
          <w:fldChar w:fldCharType="end"/>
        </w:r>
      </w:p>
    </w:sdtContent>
  </w:sdt>
  <w:p w14:paraId="53AF9411" w14:textId="00F65BD7" w:rsidR="00CB021B" w:rsidRPr="00AD203B" w:rsidRDefault="00EA4825">
    <w:pPr>
      <w:pStyle w:val="Sidefod"/>
    </w:pPr>
    <w:r w:rsidRPr="00E52792">
      <w:rPr>
        <w:rFonts w:ascii="Source Sans Pro Light" w:hAnsi="Source Sans Pro Light"/>
        <w:noProof/>
        <w:sz w:val="21"/>
        <w:szCs w:val="21"/>
      </w:rPr>
      <w:drawing>
        <wp:anchor distT="0" distB="0" distL="114300" distR="114300" simplePos="0" relativeHeight="251658251" behindDoc="0" locked="0" layoutInCell="1" allowOverlap="1" wp14:anchorId="45CF1541" wp14:editId="6E9AB2A9">
          <wp:simplePos x="0" y="0"/>
          <wp:positionH relativeFrom="column">
            <wp:posOffset>4316730</wp:posOffset>
          </wp:positionH>
          <wp:positionV relativeFrom="paragraph">
            <wp:posOffset>-373265</wp:posOffset>
          </wp:positionV>
          <wp:extent cx="1397000" cy="727075"/>
          <wp:effectExtent l="0" t="0" r="0" b="0"/>
          <wp:wrapNone/>
          <wp:docPr id="429725327"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0BCC" w14:textId="77777777" w:rsidR="00F6389C" w:rsidRDefault="00F6389C" w:rsidP="00055753">
      <w:pPr>
        <w:spacing w:after="0"/>
      </w:pPr>
      <w:r>
        <w:separator/>
      </w:r>
    </w:p>
  </w:footnote>
  <w:footnote w:type="continuationSeparator" w:id="0">
    <w:p w14:paraId="3669C458" w14:textId="77777777" w:rsidR="00F6389C" w:rsidRDefault="00F6389C" w:rsidP="00055753">
      <w:pPr>
        <w:spacing w:after="0"/>
      </w:pPr>
      <w:r>
        <w:continuationSeparator/>
      </w:r>
    </w:p>
  </w:footnote>
  <w:footnote w:type="continuationNotice" w:id="1">
    <w:p w14:paraId="5D344EAB" w14:textId="77777777" w:rsidR="00F6389C" w:rsidRDefault="00F6389C">
      <w:pPr>
        <w:spacing w:after="0"/>
      </w:pPr>
    </w:p>
  </w:footnote>
  <w:footnote w:id="2">
    <w:p w14:paraId="3254CDED" w14:textId="6FD1C6F7" w:rsidR="002173C3" w:rsidRDefault="002173C3">
      <w:pPr>
        <w:pStyle w:val="Fodnotetekst"/>
      </w:pPr>
      <w:r>
        <w:rPr>
          <w:rStyle w:val="Fodnotehenvisning"/>
        </w:rPr>
        <w:footnoteRef/>
      </w:r>
      <w:r>
        <w:t xml:space="preserve"> </w:t>
      </w:r>
      <w:r w:rsidR="008B1B0D">
        <w:t>Via sikker konfiguration, anti-virus og firewalls etc. minimeres risiko for infiltration af malware.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1A9E" w14:textId="77777777" w:rsidR="00A66BEE" w:rsidRDefault="00A66B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742F" w14:textId="77777777" w:rsidR="00AA301E" w:rsidRPr="00896811" w:rsidRDefault="00FD02BB" w:rsidP="00896811">
    <w:pPr>
      <w:pStyle w:val="Sidehoved"/>
    </w:pPr>
    <w:r>
      <w:rPr>
        <w:noProof/>
      </w:rPr>
      <mc:AlternateContent>
        <mc:Choice Requires="wps">
          <w:drawing>
            <wp:anchor distT="0" distB="0" distL="114300" distR="114300" simplePos="0" relativeHeight="251658244" behindDoc="0" locked="0" layoutInCell="1" allowOverlap="1" wp14:anchorId="5AFCD0D1" wp14:editId="446B6C41">
              <wp:simplePos x="0" y="0"/>
              <wp:positionH relativeFrom="column">
                <wp:posOffset>-119659</wp:posOffset>
              </wp:positionH>
              <wp:positionV relativeFrom="paragraph">
                <wp:posOffset>-635</wp:posOffset>
              </wp:positionV>
              <wp:extent cx="2743200" cy="573316"/>
              <wp:effectExtent l="0" t="0" r="0" b="0"/>
              <wp:wrapNone/>
              <wp:docPr id="727051389"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30F2D2F0" w14:textId="68CE4E2D" w:rsidR="00FD02BB" w:rsidRPr="00613017" w:rsidRDefault="00FD02BB" w:rsidP="00FD02BB">
                          <w:pPr>
                            <w:spacing w:after="0"/>
                            <w:rPr>
                              <w:color w:val="FFFFFF" w:themeColor="background1"/>
                            </w:rPr>
                          </w:pPr>
                          <w:r w:rsidRPr="00613017">
                            <w:rPr>
                              <w:b/>
                              <w:bCs/>
                              <w:color w:val="FFFFFF" w:themeColor="background1"/>
                            </w:rPr>
                            <w:t>Version</w:t>
                          </w:r>
                          <w:r>
                            <w:rPr>
                              <w:b/>
                              <w:bCs/>
                              <w:color w:val="FFFFFF" w:themeColor="background1"/>
                            </w:rPr>
                            <w:t xml:space="preserve"> 1.</w:t>
                          </w:r>
                          <w:r w:rsidR="00282DC6">
                            <w:rPr>
                              <w:b/>
                              <w:bCs/>
                              <w:color w:val="FFFFFF" w:themeColor="background1"/>
                            </w:rPr>
                            <w:t>2</w:t>
                          </w:r>
                        </w:p>
                        <w:p w14:paraId="6E9305AB" w14:textId="2FA8BD33" w:rsidR="00FD02BB" w:rsidRPr="008475AB" w:rsidRDefault="00FD02BB" w:rsidP="00FD02BB">
                          <w:pPr>
                            <w:spacing w:after="0"/>
                            <w:rPr>
                              <w:color w:val="FFFFFF" w:themeColor="background1"/>
                            </w:rPr>
                          </w:pPr>
                          <w:r>
                            <w:rPr>
                              <w:color w:val="FFFFFF" w:themeColor="background1"/>
                            </w:rPr>
                            <w:t xml:space="preserve">Publiceret d. </w:t>
                          </w:r>
                          <w:r w:rsidR="00A66BEE">
                            <w:rPr>
                              <w:color w:val="FFFFFF" w:themeColor="background1"/>
                            </w:rPr>
                            <w:t>25</w:t>
                          </w:r>
                          <w:r w:rsidR="00282DC6">
                            <w:rPr>
                              <w:color w:val="FFFFFF" w:themeColor="background1"/>
                            </w:rPr>
                            <w:t>.06</w:t>
                          </w:r>
                          <w:r>
                            <w:rPr>
                              <w:color w:val="FFFFFF" w:themeColor="background1"/>
                            </w:rPr>
                            <w:t>.202</w:t>
                          </w:r>
                          <w:r w:rsidR="00282DC6">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CD0D1" id="_x0000_t202" coordsize="21600,21600" o:spt="202" path="m,l,21600r21600,l21600,xe">
              <v:stroke joinstyle="miter"/>
              <v:path gradientshapeok="t" o:connecttype="rect"/>
            </v:shapetype>
            <v:shape id="Tekstfelt 4" o:spid="_x0000_s1026" type="#_x0000_t202" style="position:absolute;margin-left:-9.4pt;margin-top:-.05pt;width:3in;height:45.1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JZtzWXh&#13;&#10;AAAADQEAAA8AAABkcnMvZG93bnJldi54bWxMj0FvwjAMhe+T+A+RJ+0GSTuGoDRFaGjXTYNt0m6h&#13;&#10;MW21xqmaQLt/P3MaF8vW03v+Xr4ZXSsu2IfGk4ZkpkAgld42VGn4OLxMlyBCNGRN6wk1/GKATTG5&#13;&#10;y01m/UDveNnHSnAIhcxoqGPsMilDWaMzYeY7JNZOvncm8tlX0vZm4HDXylSphXSmIf5Qmw6fayx/&#13;&#10;9men4fP19P01V2/Vzj11gx+VJLeSWj/cj7s1j+0aRMQx/jvg2oH5oWCwoz+TDaLVME2WzB+vCwjW&#13;&#10;58ljCuKoYaVSkEUub1sUfw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CWbc1l4QAA&#13;&#10;AA0BAAAPAAAAAAAAAAAAAAAAAGEEAABkcnMvZG93bnJldi54bWxQSwUGAAAAAAQABADzAAAAbwUA&#13;&#10;AAAA&#13;&#10;" filled="f" stroked="f">
              <v:textbox>
                <w:txbxContent>
                  <w:p w14:paraId="30F2D2F0" w14:textId="68CE4E2D" w:rsidR="00FD02BB" w:rsidRPr="00613017" w:rsidRDefault="00FD02BB" w:rsidP="00FD02BB">
                    <w:pPr>
                      <w:spacing w:after="0"/>
                      <w:rPr>
                        <w:color w:val="FFFFFF" w:themeColor="background1"/>
                      </w:rPr>
                    </w:pPr>
                    <w:r w:rsidRPr="00613017">
                      <w:rPr>
                        <w:b/>
                        <w:bCs/>
                        <w:color w:val="FFFFFF" w:themeColor="background1"/>
                      </w:rPr>
                      <w:t>Version</w:t>
                    </w:r>
                    <w:r>
                      <w:rPr>
                        <w:b/>
                        <w:bCs/>
                        <w:color w:val="FFFFFF" w:themeColor="background1"/>
                      </w:rPr>
                      <w:t xml:space="preserve"> 1.</w:t>
                    </w:r>
                    <w:r w:rsidR="00282DC6">
                      <w:rPr>
                        <w:b/>
                        <w:bCs/>
                        <w:color w:val="FFFFFF" w:themeColor="background1"/>
                      </w:rPr>
                      <w:t>2</w:t>
                    </w:r>
                  </w:p>
                  <w:p w14:paraId="6E9305AB" w14:textId="2FA8BD33" w:rsidR="00FD02BB" w:rsidRPr="008475AB" w:rsidRDefault="00FD02BB" w:rsidP="00FD02BB">
                    <w:pPr>
                      <w:spacing w:after="0"/>
                      <w:rPr>
                        <w:color w:val="FFFFFF" w:themeColor="background1"/>
                      </w:rPr>
                    </w:pPr>
                    <w:r>
                      <w:rPr>
                        <w:color w:val="FFFFFF" w:themeColor="background1"/>
                      </w:rPr>
                      <w:t xml:space="preserve">Publiceret d. </w:t>
                    </w:r>
                    <w:r w:rsidR="00A66BEE">
                      <w:rPr>
                        <w:color w:val="FFFFFF" w:themeColor="background1"/>
                      </w:rPr>
                      <w:t>25</w:t>
                    </w:r>
                    <w:r w:rsidR="00282DC6">
                      <w:rPr>
                        <w:color w:val="FFFFFF" w:themeColor="background1"/>
                      </w:rPr>
                      <w:t>.06</w:t>
                    </w:r>
                    <w:r>
                      <w:rPr>
                        <w:color w:val="FFFFFF" w:themeColor="background1"/>
                      </w:rPr>
                      <w:t>.202</w:t>
                    </w:r>
                    <w:r w:rsidR="00282DC6">
                      <w:rPr>
                        <w:color w:val="FFFFFF" w:themeColor="background1"/>
                      </w:rPr>
                      <w:t>5</w:t>
                    </w:r>
                  </w:p>
                </w:txbxContent>
              </v:textbox>
            </v:shape>
          </w:pict>
        </mc:Fallback>
      </mc:AlternateContent>
    </w:r>
    <w:r w:rsidR="002C11A8">
      <w:rPr>
        <w:noProof/>
      </w:rPr>
      <mc:AlternateContent>
        <mc:Choice Requires="wps">
          <w:drawing>
            <wp:anchor distT="0" distB="0" distL="114300" distR="114300" simplePos="0" relativeHeight="251658242" behindDoc="1" locked="0" layoutInCell="1" allowOverlap="1" wp14:anchorId="7F74546A" wp14:editId="5D78C0EB">
              <wp:simplePos x="0" y="0"/>
              <wp:positionH relativeFrom="column">
                <wp:posOffset>-919511</wp:posOffset>
              </wp:positionH>
              <wp:positionV relativeFrom="paragraph">
                <wp:posOffset>-474794</wp:posOffset>
              </wp:positionV>
              <wp:extent cx="7604760" cy="10793110"/>
              <wp:effectExtent l="0" t="0" r="2540" b="1905"/>
              <wp:wrapNone/>
              <wp:docPr id="2001020671" name="Rektangel 2001020671"/>
              <wp:cNvGraphicFramePr/>
              <a:graphic xmlns:a="http://schemas.openxmlformats.org/drawingml/2006/main">
                <a:graphicData uri="http://schemas.microsoft.com/office/word/2010/wordprocessingShape">
                  <wps:wsp>
                    <wps:cNvSpPr/>
                    <wps:spPr>
                      <a:xfrm>
                        <a:off x="0" y="0"/>
                        <a:ext cx="7604760" cy="107931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9ED1F21">
            <v:rect id="Rektangel 2001020671" style="position:absolute;margin-left:-72.4pt;margin-top:-37.4pt;width:598.8pt;height:84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4e26 [3208]" stroked="f" strokeweight="1pt" w14:anchorId="27278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s+ewIAAGQFAAAOAAAAZHJzL2Uyb0RvYy54bWysVG1P2zAQ/j5p/8Hy95GkKzAqUlSBmCYh&#10;QMDEZ+PYJJLj885u0+7X7+y8tGNoH6ZVqmP7nnt7fHfnF9vWsI1C34AteXGUc6ashKqxryX//nT9&#10;6QtnPghbCQNWlXynPL9Yfvxw3rmFmkENplLIyIj1i86VvA7BLbLMy1q1wh+BU5aEGrAVgY74mlUo&#10;OrLemmyW5ydZB1g5BKm8p9urXsiXyb7WSoY7rb0KzJScYgtpxbS+xDVbnovFKwpXN3IIQ/xDFK1o&#10;LDmdTF2JINgamz9MtY1E8KDDkYQ2A60bqVIOlE2Rv8nmsRZOpVyIHO8mmvz/MytvN4/uHomGzvmF&#10;p23MYquxjV+Kj20TWbuJLLUNTNLl6Uk+pz9nkmRFfnr2uSgSn9le36EPXxW0LG5KjvQciSWxufGB&#10;fBJ0hER3HkxTXTfGpEMsAXVpkG0EPZ6QUtlwHB+MtH5DGhvxFqJmL4432T6htAs7oyLO2AelWVNR&#10;CrMUTKq1t46KXlSLSvX+j3P6jd7H0FIsyWC0rMn/ZHswMCIPkygGMwM+qqpUqpNy/rfA+hQnjeQZ&#10;bJiU28YCvmfAhMlzjx9J6qmJLL1AtbtHhtA3infyuqGnuxE+3AukzqD3pm4Pd7RoA13JYdhxVgP+&#10;fO8+4qlgScpZR51Wcv9jLVBxZr5ZKuWzYj6PrZkO8+PTGR3wUPJyKLHr9hKoHgqaK06mbcQHM241&#10;QvtMQ2EVvZJIWEm+Sy4DjofL0E8AGitSrVYJRu3oRLixj05G45HVWJpP22eBbqjfQLV/C2NXisWb&#10;Mu6xUdPCah1AN6nG97wOfFMrp8IZxk6cFYfnhNoPx+UvAAAA//8DAFBLAwQUAAYACAAAACEApMoQ&#10;veQAAAATAQAADwAAAGRycy9kb3ducmV2LnhtbEyP3U7DMAyF75F4h8hI3G3pqq7Qruk0gfiREEIM&#10;HiBtTFvROFWTdeXtca/gxvos28fnFPvZ9mLC0XeOFGzWEQik2pmOGgWfHw+rWxA+aDK6d4QKftDD&#10;vry8KHRu3JnecTqGRrAI+VwraEMYcil93aLVfu0GJJ59udHqwO3YSDPqM4vbXsZRlEqrO+IPrR7w&#10;rsX6+3iyCp6r7tA96eyxmQbn/FucpduXV6Wur+b7HZfDDkTAOfxdwJKB/UPJxip3IuNFr2C1SRIO&#10;EJhuFlhWom3MVDGlcZKBLAv5P0v5CwAA//8DAFBLAQItABQABgAIAAAAIQC2gziS/gAAAOEBAAAT&#10;AAAAAAAAAAAAAAAAAAAAAABbQ29udGVudF9UeXBlc10ueG1sUEsBAi0AFAAGAAgAAAAhADj9If/W&#10;AAAAlAEAAAsAAAAAAAAAAAAAAAAALwEAAF9yZWxzLy5yZWxzUEsBAi0AFAAGAAgAAAAhAAvQuz57&#10;AgAAZAUAAA4AAAAAAAAAAAAAAAAALgIAAGRycy9lMm9Eb2MueG1sUEsBAi0AFAAGAAgAAAAhAKTK&#10;EL3kAAAAEwEAAA8AAAAAAAAAAAAAAAAA1QQAAGRycy9kb3ducmV2LnhtbFBLBQYAAAAABAAEAPMA&#10;AADm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6A58" w14:textId="77777777" w:rsidR="00A66BEE" w:rsidRDefault="00A66BE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03CC" w14:textId="4ECA90CD" w:rsidR="00896811" w:rsidRPr="009908A8" w:rsidRDefault="00896811" w:rsidP="009908A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D7B8" w14:textId="77777777" w:rsidR="00B0072B" w:rsidRPr="00AB440C" w:rsidRDefault="00B0072B" w:rsidP="00B0072B">
    <w:pPr>
      <w:pStyle w:val="Sidefod"/>
      <w:rPr>
        <w:i/>
        <w:iCs/>
      </w:rPr>
    </w:pPr>
    <w:fldSimple w:instr="DOCPROPERTY &quot;Organisation&quot; \* MERGEFORMAT">
      <w:r>
        <w:t>&lt;organisation&gt;</w:t>
      </w:r>
    </w:fldSimple>
  </w:p>
  <w:p w14:paraId="58B9964C" w14:textId="3FD57D18" w:rsidR="00B0072B" w:rsidRPr="00933710" w:rsidRDefault="00FD7CEE" w:rsidP="00B0072B">
    <w:pPr>
      <w:pStyle w:val="Sidefod"/>
    </w:pPr>
    <w:r>
      <w:t>IT/OT-</w:t>
    </w:r>
    <w:r w:rsidR="009908A8">
      <w:t>L</w:t>
    </w:r>
    <w:r w:rsidR="00B0072B">
      <w:t>everandørsikkerhedsp</w:t>
    </w:r>
    <w:r w:rsidR="009908A8">
      <w:t>rocedure</w:t>
    </w:r>
    <w:r w:rsidR="00B0072B" w:rsidRPr="006E1A32">
      <w:t xml:space="preserve"> </w:t>
    </w:r>
    <w:proofErr w:type="spellStart"/>
    <w:r w:rsidR="00B0072B" w:rsidRPr="006E1A32">
      <w:t>v.</w:t>
    </w:r>
    <w:proofErr w:type="gramStart"/>
    <w:r w:rsidR="00B0072B" w:rsidRPr="00AB440C">
      <w:rPr>
        <w:highlight w:val="yellow"/>
      </w:rPr>
      <w:t>X.X</w:t>
    </w:r>
    <w:proofErr w:type="spellEnd"/>
    <w:r w:rsidR="00B0072B">
      <w:tab/>
    </w:r>
    <w:r w:rsidR="00B0072B">
      <w:tab/>
    </w:r>
    <w:proofErr w:type="spellStart"/>
    <w:r w:rsidR="00B0072B" w:rsidRPr="00AB440C">
      <w:rPr>
        <w:highlight w:val="yellow"/>
      </w:rPr>
      <w:t>dd.mm.yyyy</w:t>
    </w:r>
    <w:proofErr w:type="spellEnd"/>
    <w:proofErr w:type="gramEnd"/>
  </w:p>
  <w:p w14:paraId="7B9F0594" w14:textId="024D5120" w:rsidR="00AE7931" w:rsidRPr="00B0072B" w:rsidRDefault="00AE7931" w:rsidP="00B007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183E"/>
    <w:multiLevelType w:val="hybridMultilevel"/>
    <w:tmpl w:val="7ACC6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9"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26540FEE"/>
    <w:multiLevelType w:val="multilevel"/>
    <w:tmpl w:val="022EDD82"/>
    <w:styleLink w:val="Aktuelliste33"/>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8459C6"/>
    <w:multiLevelType w:val="multilevel"/>
    <w:tmpl w:val="20B2AFEE"/>
    <w:lvl w:ilvl="0">
      <w:start w:val="1"/>
      <w:numFmt w:val="bullet"/>
      <w:pStyle w:val="Listeafsni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1F2913"/>
    <w:multiLevelType w:val="multilevel"/>
    <w:tmpl w:val="C61A661C"/>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355672F2"/>
    <w:multiLevelType w:val="multilevel"/>
    <w:tmpl w:val="09287F9A"/>
    <w:styleLink w:val="Aktuelliste35"/>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0"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1"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CB170F"/>
    <w:multiLevelType w:val="hybridMultilevel"/>
    <w:tmpl w:val="9AECB9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5"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D561B5"/>
    <w:multiLevelType w:val="hybridMultilevel"/>
    <w:tmpl w:val="6ABAF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207B56"/>
    <w:multiLevelType w:val="hybridMultilevel"/>
    <w:tmpl w:val="AC20E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672B6A"/>
    <w:multiLevelType w:val="multilevel"/>
    <w:tmpl w:val="C4105762"/>
    <w:styleLink w:val="Aktuellist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1"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2"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C1D4B1B"/>
    <w:multiLevelType w:val="hybridMultilevel"/>
    <w:tmpl w:val="7916C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1"/>
  </w:num>
  <w:num w:numId="2" w16cid:durableId="158160875">
    <w:abstractNumId w:val="1"/>
  </w:num>
  <w:num w:numId="3" w16cid:durableId="108166717">
    <w:abstractNumId w:val="4"/>
  </w:num>
  <w:num w:numId="4" w16cid:durableId="1763719040">
    <w:abstractNumId w:val="42"/>
  </w:num>
  <w:num w:numId="5" w16cid:durableId="572786552">
    <w:abstractNumId w:val="34"/>
  </w:num>
  <w:num w:numId="6" w16cid:durableId="516240913">
    <w:abstractNumId w:val="33"/>
  </w:num>
  <w:num w:numId="7" w16cid:durableId="1154876992">
    <w:abstractNumId w:val="3"/>
  </w:num>
  <w:num w:numId="8" w16cid:durableId="416249103">
    <w:abstractNumId w:val="36"/>
  </w:num>
  <w:num w:numId="9" w16cid:durableId="1280526582">
    <w:abstractNumId w:val="38"/>
  </w:num>
  <w:num w:numId="10" w16cid:durableId="2018195278">
    <w:abstractNumId w:val="30"/>
  </w:num>
  <w:num w:numId="11" w16cid:durableId="68694611">
    <w:abstractNumId w:val="14"/>
  </w:num>
  <w:num w:numId="12" w16cid:durableId="4211348">
    <w:abstractNumId w:val="22"/>
  </w:num>
  <w:num w:numId="13" w16cid:durableId="227884211">
    <w:abstractNumId w:val="39"/>
  </w:num>
  <w:num w:numId="14" w16cid:durableId="178279265">
    <w:abstractNumId w:val="18"/>
  </w:num>
  <w:num w:numId="15" w16cid:durableId="1730687059">
    <w:abstractNumId w:val="13"/>
  </w:num>
  <w:num w:numId="16" w16cid:durableId="136143913">
    <w:abstractNumId w:val="2"/>
  </w:num>
  <w:num w:numId="17" w16cid:durableId="157693453">
    <w:abstractNumId w:val="32"/>
  </w:num>
  <w:num w:numId="18" w16cid:durableId="733889391">
    <w:abstractNumId w:val="40"/>
  </w:num>
  <w:num w:numId="19" w16cid:durableId="142082861">
    <w:abstractNumId w:val="6"/>
  </w:num>
  <w:num w:numId="20" w16cid:durableId="402920015">
    <w:abstractNumId w:val="9"/>
  </w:num>
  <w:num w:numId="21" w16cid:durableId="661080173">
    <w:abstractNumId w:val="7"/>
  </w:num>
  <w:num w:numId="22" w16cid:durableId="90854511">
    <w:abstractNumId w:val="44"/>
  </w:num>
  <w:num w:numId="23" w16cid:durableId="1135414897">
    <w:abstractNumId w:val="26"/>
  </w:num>
  <w:num w:numId="24" w16cid:durableId="547306070">
    <w:abstractNumId w:val="20"/>
  </w:num>
  <w:num w:numId="25" w16cid:durableId="942349021">
    <w:abstractNumId w:val="28"/>
  </w:num>
  <w:num w:numId="26" w16cid:durableId="1055474882">
    <w:abstractNumId w:val="12"/>
  </w:num>
  <w:num w:numId="27" w16cid:durableId="23016755">
    <w:abstractNumId w:val="17"/>
  </w:num>
  <w:num w:numId="28" w16cid:durableId="1565986123">
    <w:abstractNumId w:val="24"/>
  </w:num>
  <w:num w:numId="29" w16cid:durableId="741609772">
    <w:abstractNumId w:val="5"/>
  </w:num>
  <w:num w:numId="30" w16cid:durableId="1817645512">
    <w:abstractNumId w:val="25"/>
  </w:num>
  <w:num w:numId="31" w16cid:durableId="1954943225">
    <w:abstractNumId w:val="10"/>
  </w:num>
  <w:num w:numId="32" w16cid:durableId="1232153335">
    <w:abstractNumId w:val="29"/>
  </w:num>
  <w:num w:numId="33" w16cid:durableId="1899439350">
    <w:abstractNumId w:val="41"/>
  </w:num>
  <w:num w:numId="34" w16cid:durableId="1024594199">
    <w:abstractNumId w:val="16"/>
  </w:num>
  <w:num w:numId="35" w16cid:durableId="1683701543">
    <w:abstractNumId w:val="8"/>
  </w:num>
  <w:num w:numId="36" w16cid:durableId="1491676195">
    <w:abstractNumId w:val="11"/>
  </w:num>
  <w:num w:numId="37" w16cid:durableId="878276394">
    <w:abstractNumId w:val="37"/>
  </w:num>
  <w:num w:numId="38" w16cid:durableId="1978411491">
    <w:abstractNumId w:val="19"/>
  </w:num>
  <w:num w:numId="39" w16cid:durableId="1408914484">
    <w:abstractNumId w:val="15"/>
  </w:num>
  <w:num w:numId="40" w16cid:durableId="531841777">
    <w:abstractNumId w:val="31"/>
  </w:num>
  <w:num w:numId="41" w16cid:durableId="575552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54812240">
    <w:abstractNumId w:val="27"/>
  </w:num>
  <w:num w:numId="43" w16cid:durableId="1814560843">
    <w:abstractNumId w:val="43"/>
  </w:num>
  <w:num w:numId="44" w16cid:durableId="629290781">
    <w:abstractNumId w:val="0"/>
  </w:num>
  <w:num w:numId="45" w16cid:durableId="554510736">
    <w:abstractNumId w:val="15"/>
  </w:num>
  <w:num w:numId="46" w16cid:durableId="1100226286">
    <w:abstractNumId w:val="23"/>
  </w:num>
  <w:num w:numId="47" w16cid:durableId="224805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726386">
    <w:abstractNumId w:val="35"/>
  </w:num>
  <w:num w:numId="49" w16cid:durableId="1222138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0144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C9"/>
    <w:rsid w:val="00000744"/>
    <w:rsid w:val="00002374"/>
    <w:rsid w:val="00002763"/>
    <w:rsid w:val="00007693"/>
    <w:rsid w:val="000108CB"/>
    <w:rsid w:val="00014469"/>
    <w:rsid w:val="0001489F"/>
    <w:rsid w:val="00023A4E"/>
    <w:rsid w:val="00023C39"/>
    <w:rsid w:val="000309B4"/>
    <w:rsid w:val="000310F7"/>
    <w:rsid w:val="0004074F"/>
    <w:rsid w:val="0004729A"/>
    <w:rsid w:val="00055753"/>
    <w:rsid w:val="00060875"/>
    <w:rsid w:val="00077F88"/>
    <w:rsid w:val="0008132A"/>
    <w:rsid w:val="00090815"/>
    <w:rsid w:val="000A0384"/>
    <w:rsid w:val="000A0647"/>
    <w:rsid w:val="000A0963"/>
    <w:rsid w:val="000A4D1B"/>
    <w:rsid w:val="000A5FB3"/>
    <w:rsid w:val="000B549D"/>
    <w:rsid w:val="000C2694"/>
    <w:rsid w:val="000D0C11"/>
    <w:rsid w:val="000E71A3"/>
    <w:rsid w:val="000E77CF"/>
    <w:rsid w:val="000F3965"/>
    <w:rsid w:val="000F7FBC"/>
    <w:rsid w:val="00101067"/>
    <w:rsid w:val="00107AAF"/>
    <w:rsid w:val="00112776"/>
    <w:rsid w:val="00117699"/>
    <w:rsid w:val="0013212C"/>
    <w:rsid w:val="00132E3B"/>
    <w:rsid w:val="00134189"/>
    <w:rsid w:val="00134192"/>
    <w:rsid w:val="00136BD8"/>
    <w:rsid w:val="00145309"/>
    <w:rsid w:val="001456E9"/>
    <w:rsid w:val="00160F0E"/>
    <w:rsid w:val="00161650"/>
    <w:rsid w:val="00164443"/>
    <w:rsid w:val="00166CC2"/>
    <w:rsid w:val="00171D75"/>
    <w:rsid w:val="00173735"/>
    <w:rsid w:val="00174BF4"/>
    <w:rsid w:val="00176E3D"/>
    <w:rsid w:val="00177799"/>
    <w:rsid w:val="00192DCE"/>
    <w:rsid w:val="00196A88"/>
    <w:rsid w:val="001A4713"/>
    <w:rsid w:val="001B06EF"/>
    <w:rsid w:val="001C6FE7"/>
    <w:rsid w:val="001D1C84"/>
    <w:rsid w:val="001E32AB"/>
    <w:rsid w:val="001E4F82"/>
    <w:rsid w:val="001F7C9F"/>
    <w:rsid w:val="00200362"/>
    <w:rsid w:val="002005BD"/>
    <w:rsid w:val="00205A93"/>
    <w:rsid w:val="00207816"/>
    <w:rsid w:val="002101A4"/>
    <w:rsid w:val="00210311"/>
    <w:rsid w:val="002173C3"/>
    <w:rsid w:val="00232649"/>
    <w:rsid w:val="00233B34"/>
    <w:rsid w:val="00234934"/>
    <w:rsid w:val="00241F5F"/>
    <w:rsid w:val="00251E23"/>
    <w:rsid w:val="00252531"/>
    <w:rsid w:val="002530F7"/>
    <w:rsid w:val="00256A47"/>
    <w:rsid w:val="00264725"/>
    <w:rsid w:val="00271ECB"/>
    <w:rsid w:val="00273428"/>
    <w:rsid w:val="0027741B"/>
    <w:rsid w:val="002811F9"/>
    <w:rsid w:val="00282DC6"/>
    <w:rsid w:val="00286E64"/>
    <w:rsid w:val="00287939"/>
    <w:rsid w:val="00287D50"/>
    <w:rsid w:val="00292AC0"/>
    <w:rsid w:val="0029413B"/>
    <w:rsid w:val="002A04B8"/>
    <w:rsid w:val="002A7D6F"/>
    <w:rsid w:val="002B09C0"/>
    <w:rsid w:val="002B668D"/>
    <w:rsid w:val="002B7D84"/>
    <w:rsid w:val="002C11A8"/>
    <w:rsid w:val="002C152D"/>
    <w:rsid w:val="002C3F35"/>
    <w:rsid w:val="002D52E2"/>
    <w:rsid w:val="002D5FBB"/>
    <w:rsid w:val="002D672E"/>
    <w:rsid w:val="002E5134"/>
    <w:rsid w:val="002E585A"/>
    <w:rsid w:val="002E743A"/>
    <w:rsid w:val="002F1F29"/>
    <w:rsid w:val="002F2ED0"/>
    <w:rsid w:val="002F40C8"/>
    <w:rsid w:val="002F5274"/>
    <w:rsid w:val="00300AE4"/>
    <w:rsid w:val="003014D2"/>
    <w:rsid w:val="00302BC0"/>
    <w:rsid w:val="00304D9D"/>
    <w:rsid w:val="003055F9"/>
    <w:rsid w:val="00310FE3"/>
    <w:rsid w:val="0031287C"/>
    <w:rsid w:val="00312F40"/>
    <w:rsid w:val="00314533"/>
    <w:rsid w:val="0032308E"/>
    <w:rsid w:val="00323F5F"/>
    <w:rsid w:val="00327274"/>
    <w:rsid w:val="0033136D"/>
    <w:rsid w:val="00333A78"/>
    <w:rsid w:val="00335C1E"/>
    <w:rsid w:val="00345EE3"/>
    <w:rsid w:val="00352B0F"/>
    <w:rsid w:val="0035498A"/>
    <w:rsid w:val="00362144"/>
    <w:rsid w:val="003658FD"/>
    <w:rsid w:val="00372CF3"/>
    <w:rsid w:val="00373F0D"/>
    <w:rsid w:val="00382473"/>
    <w:rsid w:val="00392479"/>
    <w:rsid w:val="00397783"/>
    <w:rsid w:val="003A1EB7"/>
    <w:rsid w:val="003A54B7"/>
    <w:rsid w:val="003A5BDC"/>
    <w:rsid w:val="003B1318"/>
    <w:rsid w:val="003B39D8"/>
    <w:rsid w:val="003B4415"/>
    <w:rsid w:val="003C097A"/>
    <w:rsid w:val="003C697D"/>
    <w:rsid w:val="003C759B"/>
    <w:rsid w:val="003C7C06"/>
    <w:rsid w:val="003D2892"/>
    <w:rsid w:val="003D71C5"/>
    <w:rsid w:val="003E1605"/>
    <w:rsid w:val="003E697E"/>
    <w:rsid w:val="003F1413"/>
    <w:rsid w:val="003F16DE"/>
    <w:rsid w:val="003F2767"/>
    <w:rsid w:val="003F4C9A"/>
    <w:rsid w:val="0040336E"/>
    <w:rsid w:val="004051F7"/>
    <w:rsid w:val="00414E73"/>
    <w:rsid w:val="004165BB"/>
    <w:rsid w:val="00424B06"/>
    <w:rsid w:val="00425321"/>
    <w:rsid w:val="00425DA9"/>
    <w:rsid w:val="00426D5D"/>
    <w:rsid w:val="00427FAE"/>
    <w:rsid w:val="00430CA0"/>
    <w:rsid w:val="00440310"/>
    <w:rsid w:val="00441CE8"/>
    <w:rsid w:val="00445040"/>
    <w:rsid w:val="00453721"/>
    <w:rsid w:val="00461ACA"/>
    <w:rsid w:val="004653B8"/>
    <w:rsid w:val="0047261D"/>
    <w:rsid w:val="0047439D"/>
    <w:rsid w:val="004771E5"/>
    <w:rsid w:val="004801F3"/>
    <w:rsid w:val="00485246"/>
    <w:rsid w:val="00490C53"/>
    <w:rsid w:val="00492244"/>
    <w:rsid w:val="00493063"/>
    <w:rsid w:val="004951EF"/>
    <w:rsid w:val="004A6C79"/>
    <w:rsid w:val="004B65FE"/>
    <w:rsid w:val="004C1477"/>
    <w:rsid w:val="004C15D1"/>
    <w:rsid w:val="004C44A1"/>
    <w:rsid w:val="004C57BF"/>
    <w:rsid w:val="004C747C"/>
    <w:rsid w:val="004D558D"/>
    <w:rsid w:val="004D58F3"/>
    <w:rsid w:val="004D5AEE"/>
    <w:rsid w:val="004E23DB"/>
    <w:rsid w:val="004E6077"/>
    <w:rsid w:val="004F678D"/>
    <w:rsid w:val="004F6E48"/>
    <w:rsid w:val="005024F6"/>
    <w:rsid w:val="0050590B"/>
    <w:rsid w:val="0051183D"/>
    <w:rsid w:val="00513BE0"/>
    <w:rsid w:val="00513D2B"/>
    <w:rsid w:val="00517B66"/>
    <w:rsid w:val="00525B9E"/>
    <w:rsid w:val="00527080"/>
    <w:rsid w:val="005343D6"/>
    <w:rsid w:val="00534C15"/>
    <w:rsid w:val="0053667A"/>
    <w:rsid w:val="00544906"/>
    <w:rsid w:val="005459F3"/>
    <w:rsid w:val="0055543A"/>
    <w:rsid w:val="005572CD"/>
    <w:rsid w:val="00562E60"/>
    <w:rsid w:val="005630C8"/>
    <w:rsid w:val="00566526"/>
    <w:rsid w:val="00575297"/>
    <w:rsid w:val="00580A69"/>
    <w:rsid w:val="005862FA"/>
    <w:rsid w:val="005A2B0E"/>
    <w:rsid w:val="005A343D"/>
    <w:rsid w:val="005B261A"/>
    <w:rsid w:val="005C76F9"/>
    <w:rsid w:val="005E27E6"/>
    <w:rsid w:val="005E64F6"/>
    <w:rsid w:val="005E7CB0"/>
    <w:rsid w:val="005F1D4A"/>
    <w:rsid w:val="005F360E"/>
    <w:rsid w:val="005F4E25"/>
    <w:rsid w:val="005F7027"/>
    <w:rsid w:val="00602228"/>
    <w:rsid w:val="00603334"/>
    <w:rsid w:val="006041C5"/>
    <w:rsid w:val="00605232"/>
    <w:rsid w:val="00615B3F"/>
    <w:rsid w:val="00616137"/>
    <w:rsid w:val="006200DB"/>
    <w:rsid w:val="00630A87"/>
    <w:rsid w:val="006310B0"/>
    <w:rsid w:val="00647B16"/>
    <w:rsid w:val="00647F06"/>
    <w:rsid w:val="006553A2"/>
    <w:rsid w:val="00664741"/>
    <w:rsid w:val="00664E20"/>
    <w:rsid w:val="00666DFE"/>
    <w:rsid w:val="0067241F"/>
    <w:rsid w:val="00672670"/>
    <w:rsid w:val="006741D8"/>
    <w:rsid w:val="006801A8"/>
    <w:rsid w:val="00682E63"/>
    <w:rsid w:val="00687D7C"/>
    <w:rsid w:val="00693F7F"/>
    <w:rsid w:val="0069680E"/>
    <w:rsid w:val="006A0153"/>
    <w:rsid w:val="006B2548"/>
    <w:rsid w:val="006B44F8"/>
    <w:rsid w:val="006B6655"/>
    <w:rsid w:val="006B7C4A"/>
    <w:rsid w:val="006C0DBF"/>
    <w:rsid w:val="006C305F"/>
    <w:rsid w:val="006C4A6C"/>
    <w:rsid w:val="006C5BD8"/>
    <w:rsid w:val="006D00AF"/>
    <w:rsid w:val="006D49A8"/>
    <w:rsid w:val="006D53EB"/>
    <w:rsid w:val="006D56FC"/>
    <w:rsid w:val="006E1525"/>
    <w:rsid w:val="006E36DC"/>
    <w:rsid w:val="006F1143"/>
    <w:rsid w:val="006F6669"/>
    <w:rsid w:val="006F685C"/>
    <w:rsid w:val="006F7498"/>
    <w:rsid w:val="0070293B"/>
    <w:rsid w:val="00703266"/>
    <w:rsid w:val="00710428"/>
    <w:rsid w:val="00711722"/>
    <w:rsid w:val="00712893"/>
    <w:rsid w:val="00715684"/>
    <w:rsid w:val="0072013D"/>
    <w:rsid w:val="007259E8"/>
    <w:rsid w:val="00726D74"/>
    <w:rsid w:val="00727F69"/>
    <w:rsid w:val="007307F1"/>
    <w:rsid w:val="00744E5C"/>
    <w:rsid w:val="00747EFE"/>
    <w:rsid w:val="00750B15"/>
    <w:rsid w:val="007515B2"/>
    <w:rsid w:val="00754799"/>
    <w:rsid w:val="00754FF0"/>
    <w:rsid w:val="00760051"/>
    <w:rsid w:val="0076197B"/>
    <w:rsid w:val="007625B7"/>
    <w:rsid w:val="007647C5"/>
    <w:rsid w:val="00764DB1"/>
    <w:rsid w:val="00771C2D"/>
    <w:rsid w:val="007725C0"/>
    <w:rsid w:val="007730A3"/>
    <w:rsid w:val="007762E2"/>
    <w:rsid w:val="00780565"/>
    <w:rsid w:val="00793CF8"/>
    <w:rsid w:val="00794031"/>
    <w:rsid w:val="007954F7"/>
    <w:rsid w:val="007A1C10"/>
    <w:rsid w:val="007B7448"/>
    <w:rsid w:val="007C0EC4"/>
    <w:rsid w:val="007C6C6C"/>
    <w:rsid w:val="007D0BE1"/>
    <w:rsid w:val="007D59AC"/>
    <w:rsid w:val="007E08A4"/>
    <w:rsid w:val="007E3C33"/>
    <w:rsid w:val="007E6756"/>
    <w:rsid w:val="007F254F"/>
    <w:rsid w:val="007F340C"/>
    <w:rsid w:val="0080147D"/>
    <w:rsid w:val="00801E1F"/>
    <w:rsid w:val="008060C9"/>
    <w:rsid w:val="00811C9B"/>
    <w:rsid w:val="008120C4"/>
    <w:rsid w:val="00816330"/>
    <w:rsid w:val="008175C7"/>
    <w:rsid w:val="00821685"/>
    <w:rsid w:val="00821ED7"/>
    <w:rsid w:val="008257F4"/>
    <w:rsid w:val="00826711"/>
    <w:rsid w:val="00826D03"/>
    <w:rsid w:val="00830978"/>
    <w:rsid w:val="00833447"/>
    <w:rsid w:val="00833E36"/>
    <w:rsid w:val="00834808"/>
    <w:rsid w:val="00836B57"/>
    <w:rsid w:val="00836DE1"/>
    <w:rsid w:val="00840CAA"/>
    <w:rsid w:val="00842B44"/>
    <w:rsid w:val="00846018"/>
    <w:rsid w:val="00846A70"/>
    <w:rsid w:val="008641DC"/>
    <w:rsid w:val="00864427"/>
    <w:rsid w:val="00865F4A"/>
    <w:rsid w:val="0086779B"/>
    <w:rsid w:val="00874378"/>
    <w:rsid w:val="008772A6"/>
    <w:rsid w:val="00886985"/>
    <w:rsid w:val="00896811"/>
    <w:rsid w:val="008A03A0"/>
    <w:rsid w:val="008A277A"/>
    <w:rsid w:val="008A3CB6"/>
    <w:rsid w:val="008B1B0D"/>
    <w:rsid w:val="008B4AEB"/>
    <w:rsid w:val="008B70A2"/>
    <w:rsid w:val="008B7C22"/>
    <w:rsid w:val="008C0857"/>
    <w:rsid w:val="008C1FD3"/>
    <w:rsid w:val="008D1161"/>
    <w:rsid w:val="008D7881"/>
    <w:rsid w:val="008F0CA5"/>
    <w:rsid w:val="008F52B8"/>
    <w:rsid w:val="008F6A4E"/>
    <w:rsid w:val="008F6EB2"/>
    <w:rsid w:val="0090285F"/>
    <w:rsid w:val="0090289E"/>
    <w:rsid w:val="00904AA8"/>
    <w:rsid w:val="009053F4"/>
    <w:rsid w:val="00907404"/>
    <w:rsid w:val="00913250"/>
    <w:rsid w:val="00930F93"/>
    <w:rsid w:val="00931384"/>
    <w:rsid w:val="00932BD9"/>
    <w:rsid w:val="00933710"/>
    <w:rsid w:val="00933873"/>
    <w:rsid w:val="00944A6D"/>
    <w:rsid w:val="00947A41"/>
    <w:rsid w:val="00952613"/>
    <w:rsid w:val="009535B6"/>
    <w:rsid w:val="00954A0F"/>
    <w:rsid w:val="009575DC"/>
    <w:rsid w:val="00957C5E"/>
    <w:rsid w:val="00961EEA"/>
    <w:rsid w:val="00962D02"/>
    <w:rsid w:val="009630B5"/>
    <w:rsid w:val="00974517"/>
    <w:rsid w:val="00982128"/>
    <w:rsid w:val="009908A8"/>
    <w:rsid w:val="009923F8"/>
    <w:rsid w:val="00994B4A"/>
    <w:rsid w:val="009961A4"/>
    <w:rsid w:val="009A538E"/>
    <w:rsid w:val="009A5B45"/>
    <w:rsid w:val="009A6A93"/>
    <w:rsid w:val="009A78E0"/>
    <w:rsid w:val="009B0919"/>
    <w:rsid w:val="009C12B8"/>
    <w:rsid w:val="009C1A23"/>
    <w:rsid w:val="009C29E4"/>
    <w:rsid w:val="009C5CF5"/>
    <w:rsid w:val="009D09EE"/>
    <w:rsid w:val="009F074F"/>
    <w:rsid w:val="009F152A"/>
    <w:rsid w:val="00A02F2B"/>
    <w:rsid w:val="00A05207"/>
    <w:rsid w:val="00A07E05"/>
    <w:rsid w:val="00A16AF1"/>
    <w:rsid w:val="00A17D47"/>
    <w:rsid w:val="00A236A0"/>
    <w:rsid w:val="00A24C58"/>
    <w:rsid w:val="00A26E42"/>
    <w:rsid w:val="00A27CE8"/>
    <w:rsid w:val="00A31A63"/>
    <w:rsid w:val="00A37777"/>
    <w:rsid w:val="00A45090"/>
    <w:rsid w:val="00A50225"/>
    <w:rsid w:val="00A552E1"/>
    <w:rsid w:val="00A66BEE"/>
    <w:rsid w:val="00A748E0"/>
    <w:rsid w:val="00A7491F"/>
    <w:rsid w:val="00A77394"/>
    <w:rsid w:val="00A779B5"/>
    <w:rsid w:val="00A80F61"/>
    <w:rsid w:val="00A817FE"/>
    <w:rsid w:val="00A83FD6"/>
    <w:rsid w:val="00A853FA"/>
    <w:rsid w:val="00A872B8"/>
    <w:rsid w:val="00A91A58"/>
    <w:rsid w:val="00A91F40"/>
    <w:rsid w:val="00A95CE8"/>
    <w:rsid w:val="00A96321"/>
    <w:rsid w:val="00AA1859"/>
    <w:rsid w:val="00AA2706"/>
    <w:rsid w:val="00AA301E"/>
    <w:rsid w:val="00AA3B6E"/>
    <w:rsid w:val="00AA70A5"/>
    <w:rsid w:val="00AB2487"/>
    <w:rsid w:val="00AC2315"/>
    <w:rsid w:val="00AC59B6"/>
    <w:rsid w:val="00AD010A"/>
    <w:rsid w:val="00AD203B"/>
    <w:rsid w:val="00AD3087"/>
    <w:rsid w:val="00AE3087"/>
    <w:rsid w:val="00AE560B"/>
    <w:rsid w:val="00AE6148"/>
    <w:rsid w:val="00AE6F64"/>
    <w:rsid w:val="00AE7931"/>
    <w:rsid w:val="00AF79E1"/>
    <w:rsid w:val="00B00484"/>
    <w:rsid w:val="00B0072B"/>
    <w:rsid w:val="00B00B0E"/>
    <w:rsid w:val="00B01678"/>
    <w:rsid w:val="00B067FF"/>
    <w:rsid w:val="00B11ECC"/>
    <w:rsid w:val="00B13DA1"/>
    <w:rsid w:val="00B174D2"/>
    <w:rsid w:val="00B17FF1"/>
    <w:rsid w:val="00B53FEA"/>
    <w:rsid w:val="00B60286"/>
    <w:rsid w:val="00B65788"/>
    <w:rsid w:val="00B74598"/>
    <w:rsid w:val="00B90931"/>
    <w:rsid w:val="00B92FDE"/>
    <w:rsid w:val="00BA0A96"/>
    <w:rsid w:val="00BA2BBD"/>
    <w:rsid w:val="00BA56CB"/>
    <w:rsid w:val="00BA6000"/>
    <w:rsid w:val="00BA7BD2"/>
    <w:rsid w:val="00BB063B"/>
    <w:rsid w:val="00BB0A1D"/>
    <w:rsid w:val="00BB1CEE"/>
    <w:rsid w:val="00BB56C6"/>
    <w:rsid w:val="00BC6AA0"/>
    <w:rsid w:val="00BD186F"/>
    <w:rsid w:val="00BD293B"/>
    <w:rsid w:val="00BD45DD"/>
    <w:rsid w:val="00BD69F7"/>
    <w:rsid w:val="00BD7F35"/>
    <w:rsid w:val="00BE3488"/>
    <w:rsid w:val="00BF093D"/>
    <w:rsid w:val="00C009C8"/>
    <w:rsid w:val="00C00F39"/>
    <w:rsid w:val="00C01FB5"/>
    <w:rsid w:val="00C04D68"/>
    <w:rsid w:val="00C134D3"/>
    <w:rsid w:val="00C16789"/>
    <w:rsid w:val="00C21857"/>
    <w:rsid w:val="00C256D8"/>
    <w:rsid w:val="00C25B1E"/>
    <w:rsid w:val="00C270FA"/>
    <w:rsid w:val="00C301CA"/>
    <w:rsid w:val="00C369D2"/>
    <w:rsid w:val="00C37869"/>
    <w:rsid w:val="00C37F26"/>
    <w:rsid w:val="00C41E79"/>
    <w:rsid w:val="00C73A48"/>
    <w:rsid w:val="00C74C68"/>
    <w:rsid w:val="00C77824"/>
    <w:rsid w:val="00C778FD"/>
    <w:rsid w:val="00C8329B"/>
    <w:rsid w:val="00C8579F"/>
    <w:rsid w:val="00C91F0E"/>
    <w:rsid w:val="00CA1B6D"/>
    <w:rsid w:val="00CA381F"/>
    <w:rsid w:val="00CB021B"/>
    <w:rsid w:val="00CB586C"/>
    <w:rsid w:val="00CB5E01"/>
    <w:rsid w:val="00CB6B4C"/>
    <w:rsid w:val="00CD0BAC"/>
    <w:rsid w:val="00CD75C1"/>
    <w:rsid w:val="00CE011D"/>
    <w:rsid w:val="00CE0D06"/>
    <w:rsid w:val="00CE1180"/>
    <w:rsid w:val="00CF32C4"/>
    <w:rsid w:val="00CF3DCC"/>
    <w:rsid w:val="00CF6698"/>
    <w:rsid w:val="00CF710C"/>
    <w:rsid w:val="00D02774"/>
    <w:rsid w:val="00D0297A"/>
    <w:rsid w:val="00D074EF"/>
    <w:rsid w:val="00D16B6E"/>
    <w:rsid w:val="00D174C3"/>
    <w:rsid w:val="00D21055"/>
    <w:rsid w:val="00D21FF0"/>
    <w:rsid w:val="00D2759E"/>
    <w:rsid w:val="00D34E6C"/>
    <w:rsid w:val="00D43376"/>
    <w:rsid w:val="00D601D4"/>
    <w:rsid w:val="00D620CC"/>
    <w:rsid w:val="00D65020"/>
    <w:rsid w:val="00D9033C"/>
    <w:rsid w:val="00D952C1"/>
    <w:rsid w:val="00D965C9"/>
    <w:rsid w:val="00DA2D53"/>
    <w:rsid w:val="00DA422D"/>
    <w:rsid w:val="00DB6682"/>
    <w:rsid w:val="00DC3163"/>
    <w:rsid w:val="00DD4FB0"/>
    <w:rsid w:val="00DE0337"/>
    <w:rsid w:val="00DE12F5"/>
    <w:rsid w:val="00DE3C34"/>
    <w:rsid w:val="00DE40B1"/>
    <w:rsid w:val="00DE5ACC"/>
    <w:rsid w:val="00DE6785"/>
    <w:rsid w:val="00DF3624"/>
    <w:rsid w:val="00DF3AB8"/>
    <w:rsid w:val="00E00DF6"/>
    <w:rsid w:val="00E037CB"/>
    <w:rsid w:val="00E2282A"/>
    <w:rsid w:val="00E30DC5"/>
    <w:rsid w:val="00E543A4"/>
    <w:rsid w:val="00E64912"/>
    <w:rsid w:val="00E64CE5"/>
    <w:rsid w:val="00E667E7"/>
    <w:rsid w:val="00E6752F"/>
    <w:rsid w:val="00E74389"/>
    <w:rsid w:val="00E75301"/>
    <w:rsid w:val="00E75399"/>
    <w:rsid w:val="00E778BB"/>
    <w:rsid w:val="00E86200"/>
    <w:rsid w:val="00E86E6A"/>
    <w:rsid w:val="00E93A84"/>
    <w:rsid w:val="00E94949"/>
    <w:rsid w:val="00E97F85"/>
    <w:rsid w:val="00EA324F"/>
    <w:rsid w:val="00EA439F"/>
    <w:rsid w:val="00EA4825"/>
    <w:rsid w:val="00EA771A"/>
    <w:rsid w:val="00EB1ACF"/>
    <w:rsid w:val="00EB1EE9"/>
    <w:rsid w:val="00EB4D69"/>
    <w:rsid w:val="00EB5235"/>
    <w:rsid w:val="00EB56B1"/>
    <w:rsid w:val="00EB73E7"/>
    <w:rsid w:val="00EC13DC"/>
    <w:rsid w:val="00ED08D9"/>
    <w:rsid w:val="00ED2B2B"/>
    <w:rsid w:val="00EE26DA"/>
    <w:rsid w:val="00EE7F44"/>
    <w:rsid w:val="00EF29BA"/>
    <w:rsid w:val="00EF6583"/>
    <w:rsid w:val="00F02F6A"/>
    <w:rsid w:val="00F02FB2"/>
    <w:rsid w:val="00F043E5"/>
    <w:rsid w:val="00F11246"/>
    <w:rsid w:val="00F13A6C"/>
    <w:rsid w:val="00F21EF1"/>
    <w:rsid w:val="00F24128"/>
    <w:rsid w:val="00F26C86"/>
    <w:rsid w:val="00F30922"/>
    <w:rsid w:val="00F31B43"/>
    <w:rsid w:val="00F35006"/>
    <w:rsid w:val="00F41844"/>
    <w:rsid w:val="00F44FE0"/>
    <w:rsid w:val="00F452EE"/>
    <w:rsid w:val="00F45E73"/>
    <w:rsid w:val="00F473B6"/>
    <w:rsid w:val="00F56585"/>
    <w:rsid w:val="00F6389C"/>
    <w:rsid w:val="00F72416"/>
    <w:rsid w:val="00F742D3"/>
    <w:rsid w:val="00F82017"/>
    <w:rsid w:val="00F85C81"/>
    <w:rsid w:val="00F953DF"/>
    <w:rsid w:val="00FA4F99"/>
    <w:rsid w:val="00FB2AC9"/>
    <w:rsid w:val="00FC2430"/>
    <w:rsid w:val="00FC5391"/>
    <w:rsid w:val="00FD02BB"/>
    <w:rsid w:val="00FD05F4"/>
    <w:rsid w:val="00FD1B61"/>
    <w:rsid w:val="00FD389C"/>
    <w:rsid w:val="00FD479E"/>
    <w:rsid w:val="00FD5402"/>
    <w:rsid w:val="00FD7CEE"/>
    <w:rsid w:val="00FE1F7F"/>
    <w:rsid w:val="00FE3E79"/>
    <w:rsid w:val="00FE4CDB"/>
    <w:rsid w:val="00FE500F"/>
    <w:rsid w:val="4B989E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4F0B"/>
  <w15:chartTrackingRefBased/>
  <w15:docId w15:val="{935C8BBA-C887-4AD9-A4B9-2005B70C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9A6A93"/>
    <w:pPr>
      <w:keepNext/>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9A6A93"/>
    <w:pPr>
      <w:keepNext/>
      <w:keepLines/>
      <w:numPr>
        <w:ilvl w:val="1"/>
        <w:numId w:val="27"/>
      </w:numPr>
      <w:spacing w:before="360"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9A6A93"/>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9A6A93"/>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9A6A9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9A6A9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9A6A93"/>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9A6A93"/>
    <w:rPr>
      <w:rFonts w:ascii="Source Sans Pro" w:eastAsiaTheme="majorEastAsia" w:hAnsi="Source Sans Pro" w:cs="Times New Roman (Overskrifter C"/>
      <w:caps/>
    </w:rPr>
  </w:style>
  <w:style w:type="paragraph" w:customStyle="1" w:styleId="Afsnit1">
    <w:name w:val="Afsnit 1"/>
    <w:basedOn w:val="Normal"/>
    <w:qFormat/>
    <w:rsid w:val="009A6A93"/>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9A6A93"/>
    <w:pPr>
      <w:spacing w:before="36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qFormat/>
    <w:rsid w:val="002F2ED0"/>
    <w:pPr>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0A0963"/>
    <w:pPr>
      <w:numPr>
        <w:numId w:val="39"/>
      </w:numPr>
      <w:spacing w:after="0"/>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qFormat/>
    <w:rsid w:val="004D558D"/>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qFormat/>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qFormat/>
    <w:rsid w:val="006E36DC"/>
    <w:pPr>
      <w:spacing w:after="0"/>
      <w:ind w:left="480"/>
    </w:pPr>
    <w:rPr>
      <w:rFonts w:cstheme="minorHAnsi"/>
      <w:sz w:val="20"/>
      <w:szCs w:val="20"/>
    </w:rPr>
  </w:style>
  <w:style w:type="numbering" w:customStyle="1" w:styleId="Aktuelliste33">
    <w:name w:val="Aktuel liste33"/>
    <w:uiPriority w:val="99"/>
    <w:rsid w:val="000A0963"/>
    <w:pPr>
      <w:numPr>
        <w:numId w:val="36"/>
      </w:numPr>
    </w:pPr>
  </w:style>
  <w:style w:type="numbering" w:customStyle="1" w:styleId="Aktuelliste34">
    <w:name w:val="Aktuel liste34"/>
    <w:uiPriority w:val="99"/>
    <w:rsid w:val="000A0963"/>
    <w:pPr>
      <w:numPr>
        <w:numId w:val="37"/>
      </w:numPr>
    </w:pPr>
  </w:style>
  <w:style w:type="numbering" w:customStyle="1" w:styleId="Aktuelliste35">
    <w:name w:val="Aktuel liste35"/>
    <w:uiPriority w:val="99"/>
    <w:rsid w:val="000A0963"/>
    <w:pPr>
      <w:numPr>
        <w:numId w:val="38"/>
      </w:numPr>
    </w:pPr>
  </w:style>
  <w:style w:type="character" w:styleId="Kommentarhenvisning">
    <w:name w:val="annotation reference"/>
    <w:basedOn w:val="Standardskrifttypeiafsnit"/>
    <w:uiPriority w:val="99"/>
    <w:semiHidden/>
    <w:unhideWhenUsed/>
    <w:rsid w:val="00826D03"/>
    <w:rPr>
      <w:sz w:val="16"/>
      <w:szCs w:val="16"/>
    </w:rPr>
  </w:style>
  <w:style w:type="paragraph" w:styleId="Kommentartekst">
    <w:name w:val="annotation text"/>
    <w:basedOn w:val="Normal"/>
    <w:link w:val="KommentartekstTegn"/>
    <w:uiPriority w:val="99"/>
    <w:semiHidden/>
    <w:unhideWhenUsed/>
    <w:rsid w:val="00826D03"/>
    <w:rPr>
      <w:sz w:val="20"/>
      <w:szCs w:val="20"/>
    </w:rPr>
  </w:style>
  <w:style w:type="character" w:customStyle="1" w:styleId="KommentartekstTegn">
    <w:name w:val="Kommentartekst Tegn"/>
    <w:basedOn w:val="Standardskrifttypeiafsnit"/>
    <w:link w:val="Kommentartekst"/>
    <w:uiPriority w:val="99"/>
    <w:semiHidden/>
    <w:rsid w:val="00826D03"/>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826D03"/>
    <w:rPr>
      <w:b/>
      <w:bCs/>
    </w:rPr>
  </w:style>
  <w:style w:type="character" w:customStyle="1" w:styleId="KommentaremneTegn">
    <w:name w:val="Kommentaremne Tegn"/>
    <w:basedOn w:val="KommentartekstTegn"/>
    <w:link w:val="Kommentaremne"/>
    <w:uiPriority w:val="99"/>
    <w:semiHidden/>
    <w:rsid w:val="00826D03"/>
    <w:rPr>
      <w:rFonts w:ascii="Source Serif Pro Light" w:hAnsi="Source Serif Pro Light"/>
      <w:b/>
      <w:bCs/>
      <w:sz w:val="20"/>
      <w:szCs w:val="20"/>
    </w:rPr>
  </w:style>
  <w:style w:type="paragraph" w:styleId="Korrektur">
    <w:name w:val="Revision"/>
    <w:hidden/>
    <w:uiPriority w:val="99"/>
    <w:semiHidden/>
    <w:rsid w:val="00AC59B6"/>
    <w:rPr>
      <w:rFonts w:ascii="Source Serif Pro Light" w:hAnsi="Source Serif Pro Light"/>
    </w:rPr>
  </w:style>
  <w:style w:type="paragraph" w:styleId="NormalWeb">
    <w:name w:val="Normal (Web)"/>
    <w:basedOn w:val="Normal"/>
    <w:uiPriority w:val="99"/>
    <w:unhideWhenUsed/>
    <w:rsid w:val="00A748E0"/>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A74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14921">
      <w:bodyDiv w:val="1"/>
      <w:marLeft w:val="0"/>
      <w:marRight w:val="0"/>
      <w:marTop w:val="0"/>
      <w:marBottom w:val="0"/>
      <w:divBdr>
        <w:top w:val="none" w:sz="0" w:space="0" w:color="auto"/>
        <w:left w:val="none" w:sz="0" w:space="0" w:color="auto"/>
        <w:bottom w:val="none" w:sz="0" w:space="0" w:color="auto"/>
        <w:right w:val="none" w:sz="0" w:space="0" w:color="auto"/>
      </w:divBdr>
    </w:div>
    <w:div w:id="1686403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xxx@dom&#230;ne.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xxx@dom&#230;ne.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xxx@dom&#230;ne.dk" TargetMode="External"/><Relationship Id="rId2" Type="http://schemas.openxmlformats.org/officeDocument/2006/relationships/hyperlink" Target="mailto:xxx@dom&#230;ne.dk" TargetMode="External"/><Relationship Id="rId1" Type="http://schemas.openxmlformats.org/officeDocument/2006/relationships/image" Target="media/image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Nedtonet/Notat%2520nedtonet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7B323-0AC9-47F3-8119-E61339A86426}">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2.xml><?xml version="1.0" encoding="utf-8"?>
<ds:datastoreItem xmlns:ds="http://schemas.openxmlformats.org/officeDocument/2006/customXml" ds:itemID="{0B724125-1D11-4CD1-B0E7-46F6033F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236C39F0-C405-4642-9D25-BF493DD4B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Notat%20nedtonet_2023.dotx</Template>
  <TotalTime>0</TotalTime>
  <Pages>13</Pages>
  <Words>2388</Words>
  <Characters>16265</Characters>
  <Application>Microsoft Office Word</Application>
  <DocSecurity>0</DocSecurity>
  <Lines>677</Lines>
  <Paragraphs>490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18163</CharactersWithSpaces>
  <SharedDoc>false</SharedDoc>
  <HyperlinkBase/>
  <HLinks>
    <vt:vector size="102" baseType="variant">
      <vt:variant>
        <vt:i4>1769522</vt:i4>
      </vt:variant>
      <vt:variant>
        <vt:i4>89</vt:i4>
      </vt:variant>
      <vt:variant>
        <vt:i4>0</vt:i4>
      </vt:variant>
      <vt:variant>
        <vt:i4>5</vt:i4>
      </vt:variant>
      <vt:variant>
        <vt:lpwstr/>
      </vt:variant>
      <vt:variant>
        <vt:lpwstr>_Toc194409787</vt:lpwstr>
      </vt:variant>
      <vt:variant>
        <vt:i4>1769522</vt:i4>
      </vt:variant>
      <vt:variant>
        <vt:i4>83</vt:i4>
      </vt:variant>
      <vt:variant>
        <vt:i4>0</vt:i4>
      </vt:variant>
      <vt:variant>
        <vt:i4>5</vt:i4>
      </vt:variant>
      <vt:variant>
        <vt:lpwstr/>
      </vt:variant>
      <vt:variant>
        <vt:lpwstr>_Toc194409786</vt:lpwstr>
      </vt:variant>
      <vt:variant>
        <vt:i4>1769522</vt:i4>
      </vt:variant>
      <vt:variant>
        <vt:i4>77</vt:i4>
      </vt:variant>
      <vt:variant>
        <vt:i4>0</vt:i4>
      </vt:variant>
      <vt:variant>
        <vt:i4>5</vt:i4>
      </vt:variant>
      <vt:variant>
        <vt:lpwstr/>
      </vt:variant>
      <vt:variant>
        <vt:lpwstr>_Toc194409785</vt:lpwstr>
      </vt:variant>
      <vt:variant>
        <vt:i4>1769522</vt:i4>
      </vt:variant>
      <vt:variant>
        <vt:i4>71</vt:i4>
      </vt:variant>
      <vt:variant>
        <vt:i4>0</vt:i4>
      </vt:variant>
      <vt:variant>
        <vt:i4>5</vt:i4>
      </vt:variant>
      <vt:variant>
        <vt:lpwstr/>
      </vt:variant>
      <vt:variant>
        <vt:lpwstr>_Toc194409784</vt:lpwstr>
      </vt:variant>
      <vt:variant>
        <vt:i4>1769522</vt:i4>
      </vt:variant>
      <vt:variant>
        <vt:i4>65</vt:i4>
      </vt:variant>
      <vt:variant>
        <vt:i4>0</vt:i4>
      </vt:variant>
      <vt:variant>
        <vt:i4>5</vt:i4>
      </vt:variant>
      <vt:variant>
        <vt:lpwstr/>
      </vt:variant>
      <vt:variant>
        <vt:lpwstr>_Toc194409783</vt:lpwstr>
      </vt:variant>
      <vt:variant>
        <vt:i4>1769522</vt:i4>
      </vt:variant>
      <vt:variant>
        <vt:i4>59</vt:i4>
      </vt:variant>
      <vt:variant>
        <vt:i4>0</vt:i4>
      </vt:variant>
      <vt:variant>
        <vt:i4>5</vt:i4>
      </vt:variant>
      <vt:variant>
        <vt:lpwstr/>
      </vt:variant>
      <vt:variant>
        <vt:lpwstr>_Toc194409782</vt:lpwstr>
      </vt:variant>
      <vt:variant>
        <vt:i4>1769522</vt:i4>
      </vt:variant>
      <vt:variant>
        <vt:i4>53</vt:i4>
      </vt:variant>
      <vt:variant>
        <vt:i4>0</vt:i4>
      </vt:variant>
      <vt:variant>
        <vt:i4>5</vt:i4>
      </vt:variant>
      <vt:variant>
        <vt:lpwstr/>
      </vt:variant>
      <vt:variant>
        <vt:lpwstr>_Toc194409781</vt:lpwstr>
      </vt:variant>
      <vt:variant>
        <vt:i4>1769522</vt:i4>
      </vt:variant>
      <vt:variant>
        <vt:i4>47</vt:i4>
      </vt:variant>
      <vt:variant>
        <vt:i4>0</vt:i4>
      </vt:variant>
      <vt:variant>
        <vt:i4>5</vt:i4>
      </vt:variant>
      <vt:variant>
        <vt:lpwstr/>
      </vt:variant>
      <vt:variant>
        <vt:lpwstr>_Toc194409780</vt:lpwstr>
      </vt:variant>
      <vt:variant>
        <vt:i4>1310770</vt:i4>
      </vt:variant>
      <vt:variant>
        <vt:i4>41</vt:i4>
      </vt:variant>
      <vt:variant>
        <vt:i4>0</vt:i4>
      </vt:variant>
      <vt:variant>
        <vt:i4>5</vt:i4>
      </vt:variant>
      <vt:variant>
        <vt:lpwstr/>
      </vt:variant>
      <vt:variant>
        <vt:lpwstr>_Toc194409779</vt:lpwstr>
      </vt:variant>
      <vt:variant>
        <vt:i4>1310770</vt:i4>
      </vt:variant>
      <vt:variant>
        <vt:i4>35</vt:i4>
      </vt:variant>
      <vt:variant>
        <vt:i4>0</vt:i4>
      </vt:variant>
      <vt:variant>
        <vt:i4>5</vt:i4>
      </vt:variant>
      <vt:variant>
        <vt:lpwstr/>
      </vt:variant>
      <vt:variant>
        <vt:lpwstr>_Toc194409778</vt:lpwstr>
      </vt:variant>
      <vt:variant>
        <vt:i4>1310770</vt:i4>
      </vt:variant>
      <vt:variant>
        <vt:i4>29</vt:i4>
      </vt:variant>
      <vt:variant>
        <vt:i4>0</vt:i4>
      </vt:variant>
      <vt:variant>
        <vt:i4>5</vt:i4>
      </vt:variant>
      <vt:variant>
        <vt:lpwstr/>
      </vt:variant>
      <vt:variant>
        <vt:lpwstr>_Toc194409777</vt:lpwstr>
      </vt:variant>
      <vt:variant>
        <vt:i4>1310770</vt:i4>
      </vt:variant>
      <vt:variant>
        <vt:i4>23</vt:i4>
      </vt:variant>
      <vt:variant>
        <vt:i4>0</vt:i4>
      </vt:variant>
      <vt:variant>
        <vt:i4>5</vt:i4>
      </vt:variant>
      <vt:variant>
        <vt:lpwstr/>
      </vt:variant>
      <vt:variant>
        <vt:lpwstr>_Toc194409776</vt:lpwstr>
      </vt:variant>
      <vt:variant>
        <vt:i4>1310770</vt:i4>
      </vt:variant>
      <vt:variant>
        <vt:i4>17</vt:i4>
      </vt:variant>
      <vt:variant>
        <vt:i4>0</vt:i4>
      </vt:variant>
      <vt:variant>
        <vt:i4>5</vt:i4>
      </vt:variant>
      <vt:variant>
        <vt:lpwstr/>
      </vt:variant>
      <vt:variant>
        <vt:lpwstr>_Toc194409775</vt:lpwstr>
      </vt:variant>
      <vt:variant>
        <vt:i4>4194554</vt:i4>
      </vt:variant>
      <vt:variant>
        <vt:i4>9</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ariant>
        <vt:i4>1114143</vt:i4>
      </vt:variant>
      <vt:variant>
        <vt:i4>0</vt:i4>
      </vt:variant>
      <vt:variant>
        <vt:i4>0</vt:i4>
      </vt:variant>
      <vt:variant>
        <vt:i4>5</vt:i4>
      </vt:variant>
      <vt:variant>
        <vt:lpwstr>http://www.lakeside.dk/publikationer</vt:lpwstr>
      </vt:variant>
      <vt:variant>
        <vt:lpwstr/>
      </vt:variant>
      <vt:variant>
        <vt:i4>4194554</vt:i4>
      </vt:variant>
      <vt:variant>
        <vt:i4>3</vt:i4>
      </vt:variant>
      <vt:variant>
        <vt:i4>0</vt:i4>
      </vt:variant>
      <vt:variant>
        <vt:i4>5</vt:i4>
      </vt:variant>
      <vt:variant>
        <vt:lpwstr>mailto:xxx@domæne.dk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3</cp:revision>
  <dcterms:created xsi:type="dcterms:W3CDTF">2025-06-25T11:28:00Z</dcterms:created>
  <dcterms:modified xsi:type="dcterms:W3CDTF">2025-06-25T11:30:00Z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ies>
</file>